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AR"/>
        </w:rPr>
      </w:pPr>
      <w:r w:rsidRPr="00882A04">
        <w:rPr>
          <w:rFonts w:ascii="Verdana" w:hAnsi="Verdana" w:cs="Arial"/>
          <w:sz w:val="22"/>
          <w:szCs w:val="22"/>
          <w:lang w:val="es-AR"/>
        </w:rPr>
        <w:br w:type="textWrapping" w:clear="all"/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AR"/>
        </w:rPr>
      </w:pPr>
    </w:p>
    <w:p w:rsidR="00AC0B7F" w:rsidRPr="00882A04" w:rsidRDefault="00AC0B7F" w:rsidP="00882A04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Seminario  de Posgrado</w:t>
      </w:r>
    </w:p>
    <w:p w:rsidR="00882A04" w:rsidRPr="00882A04" w:rsidRDefault="00882A04" w:rsidP="00882A04">
      <w:pPr>
        <w:spacing w:line="276" w:lineRule="auto"/>
        <w:rPr>
          <w:rFonts w:ascii="Verdana" w:hAnsi="Verdana"/>
          <w:b/>
          <w:sz w:val="22"/>
          <w:szCs w:val="22"/>
          <w:lang w:val="es-AR"/>
        </w:rPr>
      </w:pPr>
      <w:r w:rsidRPr="00882A04">
        <w:rPr>
          <w:rFonts w:ascii="Verdana" w:hAnsi="Verdana" w:cs="Arial"/>
          <w:b/>
          <w:color w:val="26282A"/>
          <w:sz w:val="22"/>
          <w:szCs w:val="22"/>
          <w:lang w:eastAsia="es-ES"/>
        </w:rPr>
        <w:t>Secretaría de Posgrado</w:t>
      </w:r>
    </w:p>
    <w:p w:rsidR="00AC0B7F" w:rsidRPr="00882A04" w:rsidRDefault="00AC0B7F" w:rsidP="00882A04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Facultad de Arte</w:t>
      </w:r>
      <w:r w:rsidR="00425109" w:rsidRPr="00882A04">
        <w:rPr>
          <w:rFonts w:ascii="Verdana" w:hAnsi="Verdana"/>
          <w:spacing w:val="24"/>
          <w:sz w:val="22"/>
          <w:szCs w:val="22"/>
        </w:rPr>
        <w:t>s</w:t>
      </w:r>
    </w:p>
    <w:p w:rsidR="00AC0B7F" w:rsidRPr="00882A04" w:rsidRDefault="00AC0B7F" w:rsidP="00882A04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Universidad Nacional de Tucumán</w:t>
      </w:r>
    </w:p>
    <w:p w:rsidR="00C7106E" w:rsidRDefault="006A7A7D" w:rsidP="00882A04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>
        <w:rPr>
          <w:rFonts w:ascii="Verdana" w:hAnsi="Verdana"/>
          <w:spacing w:val="24"/>
          <w:sz w:val="22"/>
          <w:szCs w:val="22"/>
        </w:rPr>
        <w:t>Lunes 8</w:t>
      </w:r>
      <w:r w:rsidR="009F530E" w:rsidRPr="00882A04">
        <w:rPr>
          <w:rFonts w:ascii="Verdana" w:hAnsi="Verdana"/>
          <w:spacing w:val="24"/>
          <w:sz w:val="22"/>
          <w:szCs w:val="22"/>
        </w:rPr>
        <w:t xml:space="preserve">, </w:t>
      </w:r>
      <w:r>
        <w:rPr>
          <w:rFonts w:ascii="Verdana" w:hAnsi="Verdana"/>
          <w:spacing w:val="24"/>
          <w:sz w:val="22"/>
          <w:szCs w:val="22"/>
        </w:rPr>
        <w:t>martes9, miércoles 10, jueves 11</w:t>
      </w:r>
      <w:r w:rsidR="009F530E" w:rsidRPr="00882A04">
        <w:rPr>
          <w:rFonts w:ascii="Verdana" w:hAnsi="Verdana"/>
          <w:spacing w:val="24"/>
          <w:sz w:val="22"/>
          <w:szCs w:val="22"/>
        </w:rPr>
        <w:t xml:space="preserve"> y viernes </w:t>
      </w:r>
      <w:r>
        <w:rPr>
          <w:rFonts w:ascii="Verdana" w:hAnsi="Verdana"/>
          <w:spacing w:val="24"/>
          <w:sz w:val="22"/>
          <w:szCs w:val="22"/>
        </w:rPr>
        <w:t>12 de junio</w:t>
      </w:r>
      <w:r w:rsidR="00975C34" w:rsidRPr="00882A04">
        <w:rPr>
          <w:rFonts w:ascii="Verdana" w:hAnsi="Verdana"/>
          <w:spacing w:val="24"/>
          <w:sz w:val="22"/>
          <w:szCs w:val="22"/>
        </w:rPr>
        <w:t xml:space="preserve"> de 2020</w:t>
      </w:r>
    </w:p>
    <w:p w:rsidR="006A7A7D" w:rsidRPr="006A7A7D" w:rsidRDefault="006A7A7D" w:rsidP="006A7A7D">
      <w:pPr>
        <w:rPr>
          <w:lang w:val="es-AR"/>
        </w:rPr>
      </w:pPr>
    </w:p>
    <w:p w:rsidR="00882A04" w:rsidRPr="00882A04" w:rsidRDefault="00882A04" w:rsidP="00882A04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AC0B7F" w:rsidRPr="00882A04" w:rsidRDefault="00AC0B7F" w:rsidP="00882A04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>REPETICIÓN, ESTEREOTIPOS E INTERSTICIOS EN EL EGIPTO FARAÓNICO</w:t>
      </w:r>
    </w:p>
    <w:p w:rsidR="00AC0B7F" w:rsidRPr="00882A04" w:rsidRDefault="00AC0B7F" w:rsidP="00882A04">
      <w:pPr>
        <w:pStyle w:val="Ttulo1"/>
        <w:pBdr>
          <w:bottom w:val="single" w:sz="8" w:space="1" w:color="000000"/>
        </w:pBdr>
        <w:tabs>
          <w:tab w:val="left" w:pos="0"/>
        </w:tabs>
        <w:spacing w:before="80" w:after="80" w:line="276" w:lineRule="auto"/>
        <w:jc w:val="center"/>
        <w:rPr>
          <w:rFonts w:ascii="Verdana" w:hAnsi="Verdana"/>
          <w:bCs w:val="0"/>
          <w:spacing w:val="24"/>
          <w:sz w:val="22"/>
          <w:szCs w:val="22"/>
        </w:rPr>
      </w:pPr>
      <w:r w:rsidRPr="00882A04">
        <w:rPr>
          <w:rFonts w:ascii="Verdana" w:hAnsi="Verdana"/>
          <w:bCs w:val="0"/>
          <w:sz w:val="22"/>
          <w:szCs w:val="22"/>
        </w:rPr>
        <w:t>INTERPRETACIONES SOBRE LA CULTURA Y LA SOCIEDAD</w:t>
      </w:r>
    </w:p>
    <w:p w:rsidR="00AC0B7F" w:rsidRPr="00882A04" w:rsidRDefault="00AC0B7F" w:rsidP="00AC0B7F">
      <w:pPr>
        <w:pStyle w:val="Ttulo1"/>
        <w:numPr>
          <w:ilvl w:val="0"/>
          <w:numId w:val="0"/>
        </w:numPr>
        <w:pBdr>
          <w:bottom w:val="single" w:sz="8" w:space="1" w:color="000000"/>
        </w:pBdr>
        <w:spacing w:before="80" w:after="80" w:line="360" w:lineRule="auto"/>
        <w:rPr>
          <w:rFonts w:ascii="Verdana" w:hAnsi="Verdana"/>
          <w:b w:val="0"/>
          <w:bCs w:val="0"/>
          <w:color w:val="FF0000"/>
          <w:sz w:val="22"/>
          <w:szCs w:val="22"/>
        </w:rPr>
      </w:pPr>
    </w:p>
    <w:p w:rsidR="00AC0B7F" w:rsidRPr="00882A04" w:rsidRDefault="00AC0B7F" w:rsidP="00AC0B7F">
      <w:pPr>
        <w:rPr>
          <w:rFonts w:ascii="Verdana" w:hAnsi="Verdana"/>
          <w:sz w:val="22"/>
          <w:szCs w:val="22"/>
          <w:lang w:val="es-AR"/>
        </w:rPr>
      </w:pPr>
    </w:p>
    <w:p w:rsidR="00AC0B7F" w:rsidRPr="00882A04" w:rsidRDefault="00AC0B7F" w:rsidP="00AC0B7F">
      <w:pPr>
        <w:spacing w:after="80"/>
        <w:ind w:left="2835" w:right="17" w:hanging="2835"/>
        <w:jc w:val="both"/>
        <w:rPr>
          <w:rFonts w:ascii="Verdana" w:hAnsi="Verdana" w:cs="Arial"/>
          <w:sz w:val="22"/>
          <w:szCs w:val="22"/>
          <w:lang w:val="es-AR"/>
        </w:rPr>
      </w:pPr>
      <w:r w:rsidRPr="00882A04">
        <w:rPr>
          <w:rFonts w:ascii="Verdana" w:hAnsi="Verdana" w:cs="Arial"/>
          <w:iCs/>
          <w:sz w:val="22"/>
          <w:szCs w:val="22"/>
        </w:rPr>
        <w:t>Profesor</w:t>
      </w:r>
      <w:r w:rsidR="00975C34" w:rsidRPr="00882A04">
        <w:rPr>
          <w:rFonts w:ascii="Verdana" w:hAnsi="Verdana" w:cs="Arial"/>
          <w:iCs/>
          <w:sz w:val="22"/>
          <w:szCs w:val="22"/>
        </w:rPr>
        <w:t>a</w:t>
      </w:r>
      <w:r w:rsidRPr="00882A04">
        <w:rPr>
          <w:rFonts w:ascii="Verdana" w:hAnsi="Verdana" w:cs="Arial"/>
          <w:iCs/>
          <w:sz w:val="22"/>
          <w:szCs w:val="22"/>
        </w:rPr>
        <w:t xml:space="preserve"> a cargo:</w:t>
      </w:r>
      <w:r w:rsidR="00975C34" w:rsidRPr="00882A04">
        <w:rPr>
          <w:rFonts w:ascii="Verdana" w:hAnsi="Verdana" w:cs="Arial"/>
          <w:sz w:val="22"/>
          <w:szCs w:val="22"/>
        </w:rPr>
        <w:tab/>
        <w:t>Prof</w:t>
      </w:r>
      <w:r w:rsidRPr="00882A04">
        <w:rPr>
          <w:rFonts w:ascii="Verdana" w:hAnsi="Verdana" w:cs="Arial"/>
          <w:sz w:val="22"/>
          <w:szCs w:val="22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s-AR"/>
        </w:rPr>
        <w:t xml:space="preserve">Andrea Zingarelli </w:t>
      </w:r>
    </w:p>
    <w:p w:rsidR="00975C34" w:rsidRPr="00882A04" w:rsidRDefault="00975C34" w:rsidP="00AC0B7F">
      <w:pPr>
        <w:spacing w:after="80"/>
        <w:ind w:left="2835" w:right="17" w:hanging="2835"/>
        <w:jc w:val="both"/>
        <w:rPr>
          <w:rFonts w:ascii="Verdana" w:hAnsi="Verdana" w:cs="Arial"/>
          <w:sz w:val="22"/>
          <w:szCs w:val="22"/>
          <w:lang w:val="es-AR"/>
        </w:rPr>
      </w:pPr>
      <w:r w:rsidRPr="00882A04">
        <w:rPr>
          <w:rFonts w:ascii="Verdana" w:hAnsi="Verdana" w:cs="Arial"/>
          <w:iCs/>
          <w:sz w:val="22"/>
          <w:szCs w:val="22"/>
        </w:rPr>
        <w:t>Coordinadora académica:</w:t>
      </w:r>
      <w:r w:rsidRPr="00882A04">
        <w:rPr>
          <w:rFonts w:ascii="Verdana" w:hAnsi="Verdana" w:cs="Arial"/>
          <w:sz w:val="22"/>
          <w:szCs w:val="22"/>
          <w:lang w:val="es-AR"/>
        </w:rPr>
        <w:t xml:space="preserve">    Prof. Silvina Vera</w:t>
      </w:r>
      <w:r w:rsidR="00374471">
        <w:rPr>
          <w:rFonts w:ascii="Verdana" w:hAnsi="Verdana" w:cs="Arial"/>
          <w:sz w:val="22"/>
          <w:szCs w:val="22"/>
          <w:lang w:val="es-AR"/>
        </w:rPr>
        <w:t xml:space="preserve"> (</w:t>
      </w:r>
      <w:r w:rsidR="006A7A7D">
        <w:rPr>
          <w:rFonts w:ascii="Verdana" w:hAnsi="Verdana" w:cs="Arial"/>
          <w:sz w:val="22"/>
          <w:szCs w:val="22"/>
          <w:lang w:val="es-AR"/>
        </w:rPr>
        <w:t>Prof. Asociado</w:t>
      </w:r>
      <w:r w:rsidR="00963CED">
        <w:rPr>
          <w:rFonts w:ascii="Verdana" w:hAnsi="Verdana" w:cs="Arial"/>
          <w:sz w:val="22"/>
          <w:szCs w:val="22"/>
          <w:lang w:val="es-AR"/>
        </w:rPr>
        <w:t>. Historia de</w:t>
      </w:r>
      <w:r w:rsidR="006A7A7D">
        <w:rPr>
          <w:rFonts w:ascii="Verdana" w:hAnsi="Verdana" w:cs="Arial"/>
          <w:sz w:val="22"/>
          <w:szCs w:val="22"/>
          <w:lang w:val="es-AR"/>
        </w:rPr>
        <w:t>l Arte Antiguo de la  Lic. en Artes Visuales</w:t>
      </w:r>
      <w:r w:rsidR="00963CED">
        <w:rPr>
          <w:rFonts w:ascii="Verdana" w:hAnsi="Verdana" w:cs="Arial"/>
          <w:sz w:val="22"/>
          <w:szCs w:val="22"/>
          <w:lang w:val="es-AR"/>
        </w:rPr>
        <w:t>).</w:t>
      </w:r>
    </w:p>
    <w:p w:rsidR="00AC0B7F" w:rsidRPr="00882A04" w:rsidRDefault="00AC0B7F" w:rsidP="00AC0B7F">
      <w:pPr>
        <w:ind w:left="2342" w:right="17" w:hanging="2342"/>
        <w:jc w:val="both"/>
        <w:rPr>
          <w:rFonts w:ascii="Verdana" w:hAnsi="Verdana" w:cs="Arial"/>
          <w:sz w:val="22"/>
          <w:szCs w:val="22"/>
          <w:lang w:val="es-AR"/>
        </w:rPr>
      </w:pPr>
    </w:p>
    <w:p w:rsidR="00AC0B7F" w:rsidRPr="00882A04" w:rsidRDefault="00AC0B7F" w:rsidP="00425109">
      <w:pPr>
        <w:spacing w:after="80"/>
        <w:ind w:left="2835" w:right="17" w:hanging="2835"/>
        <w:jc w:val="both"/>
        <w:rPr>
          <w:rFonts w:ascii="Verdana" w:hAnsi="Verdana" w:cs="Arial"/>
          <w:color w:val="FF0000"/>
          <w:sz w:val="22"/>
          <w:szCs w:val="22"/>
          <w:lang w:val="es-AR"/>
        </w:rPr>
      </w:pPr>
      <w:r w:rsidRPr="00882A04">
        <w:rPr>
          <w:rFonts w:ascii="Verdana" w:hAnsi="Verdana" w:cs="Arial"/>
          <w:sz w:val="22"/>
          <w:szCs w:val="22"/>
          <w:lang w:val="es-AR"/>
        </w:rPr>
        <w:t>Carga horaria:</w:t>
      </w:r>
      <w:r w:rsidR="006A7A7D">
        <w:rPr>
          <w:rFonts w:ascii="Verdana" w:hAnsi="Verdana" w:cs="Arial"/>
          <w:sz w:val="22"/>
          <w:szCs w:val="22"/>
        </w:rPr>
        <w:t xml:space="preserve"> </w:t>
      </w:r>
      <w:r w:rsidR="00425109" w:rsidRPr="00882A04">
        <w:rPr>
          <w:rFonts w:ascii="Verdana" w:hAnsi="Verdana" w:cs="Arial"/>
          <w:sz w:val="22"/>
          <w:szCs w:val="22"/>
        </w:rPr>
        <w:t>5</w:t>
      </w:r>
      <w:r w:rsidRPr="00882A04">
        <w:rPr>
          <w:rFonts w:ascii="Verdana" w:hAnsi="Verdana" w:cs="Arial"/>
          <w:sz w:val="22"/>
          <w:szCs w:val="22"/>
        </w:rPr>
        <w:t>0</w:t>
      </w:r>
      <w:r w:rsidRPr="00882A04">
        <w:rPr>
          <w:rFonts w:ascii="Verdana" w:hAnsi="Verdana" w:cs="Arial"/>
          <w:sz w:val="22"/>
          <w:szCs w:val="22"/>
          <w:lang w:val="es-AR"/>
        </w:rPr>
        <w:t xml:space="preserve"> horas </w:t>
      </w:r>
    </w:p>
    <w:p w:rsidR="00975C34" w:rsidRPr="00882A04" w:rsidRDefault="00975C34" w:rsidP="00AC0B7F">
      <w:pPr>
        <w:spacing w:after="80"/>
        <w:ind w:left="2342" w:right="17" w:hanging="2342"/>
        <w:jc w:val="both"/>
        <w:rPr>
          <w:rFonts w:ascii="Verdana" w:hAnsi="Verdana" w:cs="Arial"/>
          <w:color w:val="26282A"/>
          <w:sz w:val="22"/>
          <w:szCs w:val="22"/>
          <w:lang w:eastAsia="es-ES"/>
        </w:rPr>
      </w:pPr>
    </w:p>
    <w:p w:rsidR="00975C34" w:rsidRPr="00882A04" w:rsidRDefault="00975C34" w:rsidP="00975C34">
      <w:pPr>
        <w:suppressAutoHyphens w:val="0"/>
        <w:spacing w:before="120"/>
        <w:jc w:val="both"/>
        <w:rPr>
          <w:rFonts w:ascii="Verdana" w:hAnsi="Verdana" w:cs="Arial"/>
          <w:bCs/>
          <w:color w:val="26282A"/>
          <w:sz w:val="22"/>
          <w:szCs w:val="22"/>
          <w:lang w:eastAsia="es-ES"/>
        </w:rPr>
      </w:pPr>
      <w:r w:rsidRPr="00882A04">
        <w:rPr>
          <w:rFonts w:ascii="Verdana" w:hAnsi="Verdana" w:cs="Arial"/>
          <w:color w:val="26282A"/>
          <w:sz w:val="22"/>
          <w:szCs w:val="22"/>
          <w:lang w:eastAsia="es-ES"/>
        </w:rPr>
        <w:t>Destinado a: e</w:t>
      </w:r>
      <w:r w:rsidRPr="00882A04">
        <w:rPr>
          <w:rFonts w:ascii="Verdana" w:hAnsi="Verdana" w:cs="Arial"/>
          <w:bCs/>
          <w:color w:val="26282A"/>
          <w:sz w:val="22"/>
          <w:szCs w:val="22"/>
          <w:lang w:eastAsia="es-ES"/>
        </w:rPr>
        <w:t xml:space="preserve">studiantes y egresados de diferentes carreras interesados en arte antiguo, historia, escritura antigua, iconografía, </w:t>
      </w:r>
      <w:r w:rsidR="00882A04" w:rsidRPr="00882A04">
        <w:rPr>
          <w:rFonts w:ascii="Verdana" w:hAnsi="Verdana" w:cs="Arial"/>
          <w:bCs/>
          <w:color w:val="26282A"/>
          <w:sz w:val="22"/>
          <w:szCs w:val="22"/>
          <w:lang w:eastAsia="es-ES"/>
        </w:rPr>
        <w:t>cultura material, memoria cultural, hermeneútica de las imágenes, semiología y en especial egiptología.</w:t>
      </w:r>
    </w:p>
    <w:p w:rsidR="00975C34" w:rsidRPr="00882A04" w:rsidRDefault="00882A04" w:rsidP="00975C34">
      <w:pPr>
        <w:spacing w:after="80"/>
        <w:ind w:left="2342" w:right="17" w:hanging="2342"/>
        <w:jc w:val="both"/>
        <w:rPr>
          <w:rFonts w:ascii="Verdana" w:hAnsi="Verdana" w:cs="Arial"/>
          <w:bCs/>
          <w:color w:val="26282A"/>
          <w:sz w:val="22"/>
          <w:szCs w:val="22"/>
          <w:lang w:eastAsia="es-ES"/>
        </w:rPr>
      </w:pPr>
      <w:r w:rsidRPr="00882A04">
        <w:rPr>
          <w:rFonts w:ascii="Verdana" w:hAnsi="Verdana" w:cs="Arial"/>
          <w:bCs/>
          <w:color w:val="26282A"/>
          <w:sz w:val="22"/>
          <w:szCs w:val="22"/>
          <w:lang w:eastAsia="es-ES"/>
        </w:rPr>
        <w:t xml:space="preserve">Mínimo de inscriptos: 20 </w:t>
      </w:r>
    </w:p>
    <w:p w:rsidR="00882A04" w:rsidRPr="00882A04" w:rsidRDefault="00882A04" w:rsidP="00975C34">
      <w:pPr>
        <w:spacing w:after="80"/>
        <w:ind w:left="2342" w:right="17" w:hanging="2342"/>
        <w:jc w:val="both"/>
        <w:rPr>
          <w:rFonts w:ascii="Verdana" w:hAnsi="Verdana" w:cs="Arial"/>
          <w:color w:val="26282A"/>
          <w:sz w:val="22"/>
          <w:szCs w:val="22"/>
          <w:lang w:eastAsia="es-ES"/>
        </w:rPr>
      </w:pPr>
      <w:r w:rsidRPr="00882A04">
        <w:rPr>
          <w:rFonts w:ascii="Verdana" w:hAnsi="Verdana" w:cs="Arial"/>
          <w:bCs/>
          <w:color w:val="26282A"/>
          <w:sz w:val="22"/>
          <w:szCs w:val="22"/>
          <w:lang w:eastAsia="es-ES"/>
        </w:rPr>
        <w:t>Máximo de inscriptos: 50</w:t>
      </w:r>
    </w:p>
    <w:p w:rsidR="00AC0B7F" w:rsidRPr="00882A04" w:rsidRDefault="00AC0B7F" w:rsidP="00AC0B7F">
      <w:pPr>
        <w:pBdr>
          <w:bottom w:val="single" w:sz="8" w:space="1" w:color="000000"/>
        </w:pBdr>
        <w:ind w:left="2342" w:right="17" w:hanging="2342"/>
        <w:jc w:val="both"/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ind w:left="2342" w:right="17" w:hanging="2342"/>
        <w:jc w:val="both"/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AR"/>
        </w:rPr>
      </w:pPr>
    </w:p>
    <w:p w:rsidR="00AC0B7F" w:rsidRPr="00882A04" w:rsidRDefault="00C7106E" w:rsidP="00AC0B7F">
      <w:pPr>
        <w:spacing w:after="120"/>
        <w:jc w:val="both"/>
        <w:rPr>
          <w:rFonts w:ascii="Verdana" w:hAnsi="Verdana" w:cs="Arial"/>
          <w:b/>
          <w:bCs/>
          <w:sz w:val="22"/>
          <w:szCs w:val="22"/>
          <w:lang w:val="es-AR"/>
        </w:rPr>
      </w:pPr>
      <w:r w:rsidRPr="00882A04">
        <w:rPr>
          <w:rFonts w:ascii="Verdana" w:hAnsi="Verdana" w:cs="Arial"/>
          <w:b/>
          <w:bCs/>
          <w:sz w:val="22"/>
          <w:szCs w:val="22"/>
          <w:lang w:val="es-AR"/>
        </w:rPr>
        <w:t>1. FUNDAMENTOS Y OBJETIVO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La pervivencia del Egipto faraónico durante casi tres mil años lo convierte en un caso particular de estudio, abordado a menudo a partir de una visión monocéntrica, de continuidad e inmovilidad. Es cierto, no obstante, que las manifestaciones de la estatalidad se aprecian en los distintos ámbitos (cultural, político, social y económico) y es difícil vislumbrar aquellos espacios donde no estaba presente la marca estatal. Análogamente, el arte egipcio -en tanto está íntimamente ligado a las concepciones del mundo, a las creencias religiosas; y por ser una sociedad antigua también a las expresiones políticas-, reproduce un repertorio iconográfico que es mayoritariamente estereotipado y repetitivo, ligando de este modo las formas de expresión artística y cultural a la continuidad modélica.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lastRenderedPageBreak/>
        <w:t>No obstante ello, existieron intersticios, justamente expresiones que pueden encontrarse en lo económico, lo político, lo cultural y lo social; muy difíciles de definir con categorías y conceptos modernos, pero que presentan una ruptura a las formas y expresiones modélicas de los antiguos egipcios. Nos interesa analizar en este seminario la categoría de intersticios o grietas culturales y ponerla en diálogo con el concepto de memoria cultural propuesto por Aleida y Jan Assmann.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Asimismo, como objetivos del seminario proponemos indagar en otras categorías epistemológicas y heurísticas relativas al estudio de las imágenes y representaciones y sus vínculos con la escritura jeroglífica. En esta clave, el abordaje del sistema de escritura será una herramienta que nos permitirá acceder a las manifestaciones tradicionales y de ruptura de la cultura de esta antigua civilización. El propósito del seminario será entonces presentar una serie de fuentes iconográficas y analizarlas a través de la comprensión de su escritura y sus imágenes. No obstante, proponemos sobrepasar un análisis literal y natural de las mismas, indagando sobre la semiótica y la hermenéutica, así como las distintas formas de ver y comprender tales representaciones.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De todos modos, brindaremos elementos básicos para la identificación de signos y su transliteración y dar lugar a que se amplíen las búsquedas para el reconocimiento de palabras, su transliteración y traducción a través del manejo de vocabularios y gramáticas. Tal experiencia se realizará sobre los textos que acompañan representaciones en soportes materiales específicos en los períodos seleccionados.  </w:t>
      </w:r>
    </w:p>
    <w:p w:rsidR="00AC0B7F" w:rsidRPr="00882A04" w:rsidRDefault="00AC0B7F" w:rsidP="00AC0B7F">
      <w:pPr>
        <w:jc w:val="both"/>
        <w:rPr>
          <w:rFonts w:ascii="Verdana" w:hAnsi="Verdana" w:cs="Arial"/>
          <w:noProof/>
          <w:sz w:val="22"/>
          <w:szCs w:val="22"/>
          <w:lang w:val="es-AR"/>
        </w:rPr>
      </w:pPr>
      <w:r w:rsidRPr="00882A04">
        <w:rPr>
          <w:rFonts w:ascii="Verdana" w:hAnsi="Verdana" w:cs="Arial"/>
          <w:sz w:val="22"/>
          <w:szCs w:val="22"/>
          <w:lang w:val="es-ES_tradnl"/>
        </w:rPr>
        <w:t>Dado que las inscripciones se encuentran en distintos soportes</w:t>
      </w:r>
      <w:r w:rsidRPr="00882A04">
        <w:rPr>
          <w:rFonts w:ascii="Verdana" w:hAnsi="Verdana" w:cs="Arial"/>
          <w:noProof/>
          <w:sz w:val="22"/>
          <w:szCs w:val="22"/>
          <w:lang w:val="es-MX"/>
        </w:rPr>
        <w:t xml:space="preserve"> y en contextos diversos (inscripciones monumentales, estelas funerarias, etc.) por lo tanto, l</w:t>
      </w:r>
      <w:r w:rsidRPr="00882A04">
        <w:rPr>
          <w:rFonts w:ascii="Verdana" w:hAnsi="Verdana" w:cs="Arial"/>
          <w:sz w:val="22"/>
          <w:szCs w:val="22"/>
          <w:lang w:val="es-AR"/>
        </w:rPr>
        <w:t xml:space="preserve">a interpretación de los mismos requiere de un abordaje que trascienda su traducción directa y que implica comprenderlos como lenguaje expresivo de una realidad sociocultural y política que era representada por medio de símbolos y de códigos específicos. </w:t>
      </w:r>
    </w:p>
    <w:p w:rsidR="00AC0B7F" w:rsidRPr="00882A04" w:rsidRDefault="00AC0B7F" w:rsidP="00AC0B7F">
      <w:pPr>
        <w:jc w:val="both"/>
        <w:rPr>
          <w:rFonts w:ascii="Verdana" w:hAnsi="Verdana" w:cs="Arial"/>
          <w:noProof/>
          <w:sz w:val="22"/>
          <w:szCs w:val="22"/>
          <w:lang w:val="es-MX"/>
        </w:rPr>
      </w:pPr>
      <w:r w:rsidRPr="00882A04">
        <w:rPr>
          <w:rFonts w:ascii="Verdana" w:hAnsi="Verdana" w:cs="Arial"/>
          <w:sz w:val="22"/>
          <w:szCs w:val="22"/>
          <w:lang w:val="es-AR"/>
        </w:rPr>
        <w:t>A través de la traducción y del contexto socio-cultural y político de los textos y las imágenes a analizar en el presente seminario, se propondrá una interpretación de aquellos como verdadera totalidad que es unidad de significado y que incluye además a los destinatarios de los mensajes y a la difusión de los mismos.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AR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AR"/>
        </w:rPr>
      </w:pPr>
    </w:p>
    <w:p w:rsidR="00AC0B7F" w:rsidRPr="00882A04" w:rsidRDefault="00AC0B7F" w:rsidP="00AC0B7F">
      <w:pPr>
        <w:spacing w:after="120"/>
        <w:jc w:val="both"/>
        <w:rPr>
          <w:rFonts w:ascii="Verdana" w:hAnsi="Verdana" w:cs="Arial"/>
          <w:b/>
          <w:bCs/>
          <w:sz w:val="22"/>
          <w:szCs w:val="22"/>
          <w:lang w:val="es-AR"/>
        </w:rPr>
      </w:pPr>
      <w:r w:rsidRPr="00882A04">
        <w:rPr>
          <w:rFonts w:ascii="Verdana" w:hAnsi="Verdana" w:cs="Arial"/>
          <w:b/>
          <w:bCs/>
          <w:sz w:val="22"/>
          <w:szCs w:val="22"/>
          <w:lang w:val="es-AR"/>
        </w:rPr>
        <w:t>2.</w:t>
      </w:r>
      <w:r w:rsidR="00C7106E" w:rsidRPr="00882A04">
        <w:rPr>
          <w:rFonts w:ascii="Verdana" w:hAnsi="Verdana" w:cs="Arial"/>
          <w:color w:val="26282A"/>
          <w:sz w:val="22"/>
          <w:szCs w:val="22"/>
          <w:lang w:eastAsia="es-ES"/>
        </w:rPr>
        <w:t xml:space="preserve"> </w:t>
      </w:r>
      <w:r w:rsidRPr="00882A04">
        <w:rPr>
          <w:rFonts w:ascii="Verdana" w:hAnsi="Verdana" w:cs="Arial"/>
          <w:b/>
          <w:bCs/>
          <w:sz w:val="22"/>
          <w:szCs w:val="22"/>
          <w:lang w:val="es-AR"/>
        </w:rPr>
        <w:t>CONTENIDOS</w:t>
      </w:r>
      <w:r w:rsidR="00975C34" w:rsidRPr="00882A04">
        <w:rPr>
          <w:rFonts w:ascii="Verdana" w:hAnsi="Verdana" w:cs="Arial"/>
          <w:b/>
          <w:bCs/>
          <w:sz w:val="22"/>
          <w:szCs w:val="22"/>
          <w:lang w:val="es-AR"/>
        </w:rPr>
        <w:t xml:space="preserve"> MÍNIMOS</w:t>
      </w:r>
      <w:r w:rsidRPr="00882A04">
        <w:rPr>
          <w:rFonts w:ascii="Verdana" w:hAnsi="Verdana" w:cs="Arial"/>
          <w:b/>
          <w:bCs/>
          <w:sz w:val="22"/>
          <w:szCs w:val="22"/>
          <w:lang w:val="es-AR"/>
        </w:rPr>
        <w:t xml:space="preserve"> Y BIBLIOGRAFÍA OBLIGATORIA</w:t>
      </w:r>
    </w:p>
    <w:p w:rsidR="00AC0B7F" w:rsidRPr="00882A04" w:rsidRDefault="00AC0B7F" w:rsidP="00AC0B7F">
      <w:pPr>
        <w:rPr>
          <w:rFonts w:ascii="Verdana" w:hAnsi="Verdana"/>
          <w:sz w:val="22"/>
          <w:szCs w:val="22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882A04">
        <w:rPr>
          <w:rFonts w:ascii="Verdana" w:hAnsi="Verdana" w:cs="Arial"/>
          <w:b/>
          <w:sz w:val="22"/>
          <w:szCs w:val="22"/>
        </w:rPr>
        <w:t>Unidad 1:</w:t>
      </w:r>
      <w:r w:rsidRPr="00882A04">
        <w:rPr>
          <w:rFonts w:ascii="Verdana" w:hAnsi="Verdana" w:cs="Arial"/>
          <w:sz w:val="22"/>
          <w:szCs w:val="22"/>
        </w:rPr>
        <w:t xml:space="preserve"> La realeza como continuidad incólume. Reyes y dioses: ¿un lenguaje de la inmutabilidad? El Reino antiguo y el llamado renacimiento. Los jeroglíficos como escritura e imagen. </w:t>
      </w:r>
      <w:r w:rsidRPr="00882A04">
        <w:rPr>
          <w:rFonts w:ascii="Verdana" w:hAnsi="Verdana" w:cs="Arial"/>
          <w:sz w:val="22"/>
          <w:szCs w:val="22"/>
          <w:lang w:val="es-ES_tradnl"/>
        </w:rPr>
        <w:t xml:space="preserve">El sistema de escritura: fonemas unilíteros, bilíteros y trilíteros; ideogramas y determinativos genéricos. La dirección de la escritura. La composición de las palabras.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>Interacciones entre textos e imágenes. Interpretaciones iconográficas. La mesa de ofrendas como ícono</w:t>
      </w:r>
      <w:r w:rsidR="00DA6076" w:rsidRPr="00882A04">
        <w:rPr>
          <w:rFonts w:ascii="Verdana" w:hAnsi="Verdana" w:cs="Arial"/>
          <w:sz w:val="22"/>
          <w:szCs w:val="22"/>
        </w:rPr>
        <w:t xml:space="preserve"> de continuidad</w:t>
      </w:r>
      <w:r w:rsidRPr="00882A04">
        <w:rPr>
          <w:rFonts w:ascii="Verdana" w:hAnsi="Verdana" w:cs="Arial"/>
          <w:sz w:val="22"/>
          <w:szCs w:val="22"/>
        </w:rPr>
        <w:t xml:space="preserve">. Los juegos iconográficos.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>Fuentes:</w:t>
      </w:r>
      <w:r w:rsidRPr="00882A04">
        <w:rPr>
          <w:rFonts w:ascii="Verdana" w:hAnsi="Verdana" w:cs="Arial"/>
          <w:sz w:val="22"/>
          <w:szCs w:val="22"/>
        </w:rPr>
        <w:t xml:space="preserve"> Inscripciones de las primeras dinastías.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Extracto de los textos de las pirámides. 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882A04">
        <w:rPr>
          <w:rFonts w:ascii="Verdana" w:hAnsi="Verdana" w:cs="Arial"/>
          <w:b/>
          <w:sz w:val="22"/>
          <w:szCs w:val="22"/>
          <w:lang w:val="en-US"/>
        </w:rPr>
        <w:t xml:space="preserve">Bibliografía: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Allen, </w:t>
      </w: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James P. </w:t>
      </w:r>
      <w:r w:rsidRPr="00882A04">
        <w:rPr>
          <w:rFonts w:ascii="Verdana" w:hAnsi="Verdana" w:cs="Arial"/>
          <w:i/>
          <w:iCs/>
          <w:color w:val="000000"/>
          <w:sz w:val="22"/>
          <w:szCs w:val="22"/>
          <w:lang w:val="en-US"/>
        </w:rPr>
        <w:t>Middle Egyptian: An Introduction to the Language and Culture of Hieroglyphs</w:t>
      </w: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, 3ª ed., Cambridge University Press, 2014. 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Andreu, Guillemette.</w:t>
      </w:r>
      <w:r w:rsidRPr="00882A04">
        <w:rPr>
          <w:rFonts w:ascii="Verdana" w:hAnsi="Verdana" w:cs="Arial"/>
          <w:b/>
          <w:sz w:val="22"/>
          <w:szCs w:val="22"/>
          <w:lang w:val="en-US"/>
        </w:rPr>
        <w:t xml:space="preserve"> “</w:t>
      </w:r>
      <w:r w:rsidRPr="00882A04">
        <w:rPr>
          <w:rFonts w:ascii="Verdana" w:hAnsi="Verdana" w:cs="Arial"/>
          <w:sz w:val="22"/>
          <w:szCs w:val="22"/>
          <w:lang w:val="en-US"/>
        </w:rPr>
        <w:t>The Old Kingdom”,</w:t>
      </w:r>
      <w:r w:rsidRPr="00882A04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r w:rsidRPr="00882A04">
        <w:rPr>
          <w:rFonts w:ascii="Verdana" w:hAnsi="Verdana" w:cs="Arial"/>
          <w:sz w:val="22"/>
          <w:szCs w:val="22"/>
          <w:lang w:val="en-US"/>
        </w:rPr>
        <w:t>en Tiradritti, Francesco, Egypt Renaissance. Archaism and the Sense of History in Ancient Egypt”, Museum of Fine Arts: Budapest, 2008, pp. 39-43.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>Angenot, Valerie. “Discordancia entre texto e imagen. Dos ejemplos de los Imperios Antiguo y Nuevo,” Göttinger Miszellen 187, 2002, pp. 11–21.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</w:rPr>
        <w:t xml:space="preserve">Bryan, B. “La disyunción de texto e imagen en el arte egipcio”, en  P. Der Manuelian, </w:t>
      </w:r>
      <w:r w:rsidRPr="00882A04">
        <w:rPr>
          <w:rFonts w:ascii="Verdana" w:hAnsi="Verdana" w:cs="Arial"/>
          <w:i/>
          <w:sz w:val="22"/>
          <w:szCs w:val="22"/>
        </w:rPr>
        <w:t>Studies in honor of William Kelly Simpson</w:t>
      </w:r>
      <w:r w:rsidRPr="00882A04">
        <w:rPr>
          <w:rFonts w:ascii="Verdana" w:hAnsi="Verdana" w:cs="Arial"/>
          <w:sz w:val="22"/>
          <w:szCs w:val="22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Vol. 1, Boston: Dept. of Ancient Egyptian, Nubian and Near Eastern Art, Museum of Fine Arts, 1996, pp. 161-168. </w:t>
      </w:r>
    </w:p>
    <w:p w:rsidR="00DA6076" w:rsidRPr="00882A04" w:rsidRDefault="00DA6076" w:rsidP="00DA6076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Manuelian, P. Der. 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Slab Stelae of the Giza Necropolis</w:t>
      </w:r>
      <w:r w:rsidRPr="00882A04">
        <w:rPr>
          <w:rFonts w:ascii="Verdana" w:hAnsi="Verdana" w:cs="Arial"/>
          <w:sz w:val="22"/>
          <w:szCs w:val="22"/>
          <w:lang w:val="en-US"/>
        </w:rPr>
        <w:t>. New Haven y Filadelfia: Peabody Museum of Natural History of Yale University, 2003. </w:t>
      </w:r>
    </w:p>
    <w:p w:rsidR="00AC0B7F" w:rsidRPr="00882A04" w:rsidRDefault="00AC0B7F" w:rsidP="00AC0B7F">
      <w:pPr>
        <w:jc w:val="both"/>
        <w:rPr>
          <w:rFonts w:ascii="Verdana" w:hAnsi="Verdana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</w:rPr>
        <w:t>Morales, Antonio.</w:t>
      </w:r>
      <w:r w:rsidRPr="00882A04">
        <w:rPr>
          <w:rFonts w:ascii="Verdana" w:hAnsi="Verdana" w:cs="Arial"/>
          <w:sz w:val="22"/>
          <w:szCs w:val="22"/>
          <w:lang w:eastAsia="es-ES"/>
        </w:rPr>
        <w:t xml:space="preserve"> “El ritual en los </w:t>
      </w:r>
      <w:r w:rsidRPr="00882A04">
        <w:rPr>
          <w:rFonts w:ascii="Verdana" w:hAnsi="Verdana" w:cs="Arial"/>
          <w:i/>
          <w:iCs/>
          <w:sz w:val="22"/>
          <w:szCs w:val="22"/>
          <w:lang w:eastAsia="es-ES"/>
        </w:rPr>
        <w:t>Textos de las Pirámides</w:t>
      </w:r>
      <w:r w:rsidRPr="00882A04">
        <w:rPr>
          <w:rFonts w:ascii="Verdana" w:hAnsi="Verdana" w:cs="Arial"/>
          <w:sz w:val="22"/>
          <w:szCs w:val="22"/>
          <w:lang w:eastAsia="es-ES"/>
        </w:rPr>
        <w:t xml:space="preserve">: sintaxis, texto y significado”, </w:t>
      </w:r>
      <w:r w:rsidRPr="00882A04">
        <w:rPr>
          <w:rFonts w:ascii="Verdana" w:hAnsi="Verdana" w:cs="Arial"/>
          <w:i/>
          <w:iCs/>
          <w:sz w:val="22"/>
          <w:szCs w:val="22"/>
          <w:lang w:eastAsia="es-ES"/>
        </w:rPr>
        <w:t xml:space="preserve"> Ilu. </w:t>
      </w:r>
      <w:r w:rsidRPr="00882A04">
        <w:rPr>
          <w:rFonts w:ascii="Verdana" w:hAnsi="Verdana" w:cs="Arial"/>
          <w:i/>
          <w:iCs/>
          <w:sz w:val="22"/>
          <w:szCs w:val="22"/>
          <w:lang w:val="en-US" w:eastAsia="es-ES"/>
        </w:rPr>
        <w:t xml:space="preserve">Revista de Ciencias de las Religiones </w:t>
      </w:r>
      <w:r w:rsidRPr="00882A04">
        <w:rPr>
          <w:rFonts w:ascii="Verdana" w:hAnsi="Verdana" w:cs="Arial"/>
          <w:sz w:val="22"/>
          <w:szCs w:val="22"/>
          <w:lang w:val="en-US" w:eastAsia="es-ES"/>
        </w:rPr>
        <w:t>20, 2015, pp. 137-164.</w:t>
      </w:r>
      <w:r w:rsidRPr="00882A04">
        <w:rPr>
          <w:rFonts w:ascii="Verdana" w:hAnsi="Verdana"/>
          <w:sz w:val="22"/>
          <w:szCs w:val="22"/>
          <w:lang w:val="en-US"/>
        </w:rPr>
        <w:t xml:space="preserve">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color w:val="101010"/>
          <w:sz w:val="22"/>
          <w:szCs w:val="22"/>
          <w:shd w:val="clear" w:color="auto" w:fill="FFFFFF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O´Neil, Bárbara, </w:t>
      </w:r>
      <w:r w:rsidRPr="00882A04">
        <w:rPr>
          <w:rFonts w:ascii="Verdana" w:hAnsi="Verdana" w:cs="Arial"/>
          <w:i/>
          <w:color w:val="101010"/>
          <w:sz w:val="22"/>
          <w:szCs w:val="22"/>
          <w:shd w:val="clear" w:color="auto" w:fill="FFFFFF"/>
          <w:lang w:val="en-US"/>
        </w:rPr>
        <w:t>Setting the Scene: The deceased and regenerative cult within offering table imagery of the Egyptian Old to Middle Kingdoms (c.2686 – c.1650 BC)</w:t>
      </w:r>
      <w:r w:rsidRPr="00882A04">
        <w:rPr>
          <w:rFonts w:ascii="Verdana" w:hAnsi="Verdana" w:cs="Arial"/>
          <w:color w:val="101010"/>
          <w:sz w:val="22"/>
          <w:szCs w:val="22"/>
          <w:shd w:val="clear" w:color="auto" w:fill="FFFFFF"/>
          <w:lang w:val="en-US"/>
        </w:rPr>
        <w:t xml:space="preserve">, Archaeopress, Oxford, 2015, pp. 15-25. </w:t>
      </w:r>
    </w:p>
    <w:p w:rsidR="00DA6076" w:rsidRPr="00882A04" w:rsidRDefault="00DA6076" w:rsidP="0061432B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Saad</w:t>
      </w:r>
      <w:r w:rsidR="0061432B" w:rsidRPr="00882A04">
        <w:rPr>
          <w:rFonts w:ascii="Verdana" w:hAnsi="Verdana" w:cs="Arial"/>
          <w:sz w:val="22"/>
          <w:szCs w:val="22"/>
          <w:lang w:val="en-US"/>
        </w:rPr>
        <w:t xml:space="preserve">, Z.Y.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Ceiling Stelae in Second Dynasty Tombs from the Excavations at Helwan</w:t>
      </w:r>
      <w:r w:rsidR="0061432B" w:rsidRPr="00882A04">
        <w:rPr>
          <w:rFonts w:ascii="Verdana" w:hAnsi="Verdana" w:cs="Arial"/>
          <w:sz w:val="22"/>
          <w:szCs w:val="22"/>
          <w:lang w:val="en-US"/>
        </w:rPr>
        <w:t xml:space="preserve">, </w:t>
      </w:r>
      <w:r w:rsidR="0061432B" w:rsidRPr="00882A04">
        <w:rPr>
          <w:rFonts w:ascii="Verdana" w:eastAsia="Arial Unicode MS" w:hAnsi="Verdana" w:cs="Arial"/>
          <w:sz w:val="22"/>
          <w:szCs w:val="22"/>
          <w:lang w:val="en-US"/>
        </w:rPr>
        <w:t>l'Institut franc</w:t>
      </w:r>
      <w:r w:rsidR="0061432B" w:rsidRPr="00882A04">
        <w:rPr>
          <w:rFonts w:ascii="Arial" w:eastAsia="Arial Unicode MS" w:hAnsi="Arial" w:cs="Arial"/>
          <w:sz w:val="22"/>
          <w:szCs w:val="22"/>
          <w:lang w:val="en-US"/>
        </w:rPr>
        <w:t>̧</w:t>
      </w:r>
      <w:r w:rsidR="0061432B" w:rsidRPr="00882A04">
        <w:rPr>
          <w:rFonts w:ascii="Verdana" w:eastAsia="Arial Unicode MS" w:hAnsi="Verdana" w:cs="Arial"/>
          <w:sz w:val="22"/>
          <w:szCs w:val="22"/>
          <w:lang w:val="en-US"/>
        </w:rPr>
        <w:t xml:space="preserve">ais d'Archéologie orientale, Cairo, 1957.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Staring, Nico, “Fixed rules or personal choice? On the composition and arrangement of daily life scenes in Old Kingdom elite tombs”, en Nigel y Helen STRUDWICK,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Old Kingdom, New Perspectives: Egyptian Art and Archaeology 2750-2150 BC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Oxbow books, Oxford,  pp. 256-269. </w:t>
      </w:r>
    </w:p>
    <w:p w:rsidR="00AC0B7F" w:rsidRPr="00882A04" w:rsidRDefault="00AC0B7F" w:rsidP="00AC0B7F">
      <w:pPr>
        <w:suppressAutoHyphens w:val="0"/>
        <w:autoSpaceDE w:val="0"/>
        <w:autoSpaceDN w:val="0"/>
        <w:adjustRightInd w:val="0"/>
        <w:ind w:left="709" w:hanging="709"/>
        <w:rPr>
          <w:rFonts w:ascii="Verdana" w:hAnsi="Verdana" w:cs="Arial"/>
          <w:sz w:val="22"/>
          <w:szCs w:val="22"/>
          <w:lang w:val="en-US" w:eastAsia="es-ES"/>
        </w:rPr>
      </w:pPr>
      <w:r w:rsidRPr="00882A04">
        <w:rPr>
          <w:rFonts w:ascii="Verdana" w:hAnsi="Verdana" w:cs="Arial"/>
          <w:sz w:val="22"/>
          <w:szCs w:val="22"/>
          <w:lang w:val="en-US" w:eastAsia="es-ES"/>
        </w:rPr>
        <w:t xml:space="preserve">Sethe, Kurt. </w:t>
      </w:r>
      <w:r w:rsidRPr="00882A04">
        <w:rPr>
          <w:rFonts w:ascii="Verdana" w:hAnsi="Verdana" w:cs="Arial"/>
          <w:i/>
          <w:iCs/>
          <w:sz w:val="22"/>
          <w:szCs w:val="22"/>
          <w:lang w:val="en-US" w:eastAsia="es-ES"/>
        </w:rPr>
        <w:t>Die altaegyptische Pyramidentexte</w:t>
      </w:r>
      <w:r w:rsidRPr="00882A04">
        <w:rPr>
          <w:rFonts w:ascii="Verdana" w:hAnsi="Verdana" w:cs="Arial"/>
          <w:sz w:val="22"/>
          <w:szCs w:val="22"/>
          <w:lang w:val="en-US" w:eastAsia="es-ES"/>
        </w:rPr>
        <w:t>, J.C. Hinrichs’sche Buchhandlung: Leipzig, 1908-1922.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Sist, Loretana. “The importance of history in Ancient Egypt”,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Egypt Renaissance</w:t>
      </w:r>
      <w:r w:rsidRPr="00882A04">
        <w:rPr>
          <w:rFonts w:ascii="Verdana" w:hAnsi="Verdana" w:cs="Arial"/>
          <w:sz w:val="22"/>
          <w:szCs w:val="22"/>
          <w:lang w:val="en-US"/>
        </w:rPr>
        <w:t>, pp. 21-31.</w:t>
      </w:r>
    </w:p>
    <w:p w:rsidR="00905918" w:rsidRPr="00882A04" w:rsidRDefault="00905918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Stewart  H.M. </w:t>
      </w:r>
      <w:r w:rsidRPr="00882A04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 xml:space="preserve">Egyptian Stelae, Reliefs and Paintings from the Petrie Collection. </w:t>
      </w:r>
      <w:r w:rsidRPr="00882A04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Part</w:t>
      </w:r>
      <w:r w:rsidR="00574D59" w:rsidRPr="00882A04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 2</w:t>
      </w:r>
      <w:r w:rsidRPr="00882A04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: Archaic to Second Intermediate Period</w:t>
      </w:r>
      <w:r w:rsidR="00574D59" w:rsidRPr="00882A04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,</w:t>
      </w:r>
      <w:r w:rsidR="00574D59" w:rsidRPr="00882A04">
        <w:rPr>
          <w:rFonts w:ascii="Verdana" w:hAnsi="Verdana" w:cs="Arial"/>
          <w:color w:val="545454"/>
          <w:sz w:val="22"/>
          <w:szCs w:val="22"/>
          <w:shd w:val="clear" w:color="auto" w:fill="FFFFFF"/>
        </w:rPr>
        <w:t xml:space="preserve"> </w:t>
      </w:r>
      <w:r w:rsidR="00574D59" w:rsidRPr="00882A04">
        <w:rPr>
          <w:rFonts w:ascii="Verdana" w:hAnsi="Verdana" w:cs="Arial"/>
          <w:sz w:val="22"/>
          <w:szCs w:val="22"/>
          <w:shd w:val="clear" w:color="auto" w:fill="FFFFFF"/>
        </w:rPr>
        <w:t>Aris &amp; Phillips,</w:t>
      </w:r>
      <w:r w:rsidRPr="00882A04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Warminster</w:t>
      </w:r>
      <w:r w:rsidR="00574D59" w:rsidRPr="00882A04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, 1979.</w:t>
      </w:r>
    </w:p>
    <w:p w:rsidR="00AC0B7F" w:rsidRPr="00882A04" w:rsidRDefault="00AC0B7F" w:rsidP="00AC0B7F">
      <w:pPr>
        <w:pStyle w:val="Piedepgina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Tefnin, Roland, “Imagen e historia: Reflexiones sobre el uso documental de la imagen egipcia”, </w:t>
      </w:r>
      <w:r w:rsidRPr="00882A04">
        <w:rPr>
          <w:rFonts w:ascii="Verdana" w:hAnsi="Verdana" w:cs="Arial"/>
          <w:i/>
          <w:sz w:val="22"/>
          <w:szCs w:val="22"/>
        </w:rPr>
        <w:t>Chronique d´Egypte</w:t>
      </w:r>
      <w:r w:rsidRPr="00882A04">
        <w:rPr>
          <w:rFonts w:ascii="Verdana" w:hAnsi="Verdana" w:cs="Arial"/>
          <w:sz w:val="22"/>
          <w:szCs w:val="22"/>
        </w:rPr>
        <w:t xml:space="preserve"> 54, 1979, pp. 218-244.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Wildung, Dietrich. “Continuity”, en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Egypt Renaissance</w:t>
      </w:r>
      <w:r w:rsidRPr="00882A04">
        <w:rPr>
          <w:rFonts w:ascii="Verdana" w:hAnsi="Verdana" w:cs="Arial"/>
          <w:sz w:val="22"/>
          <w:szCs w:val="22"/>
          <w:lang w:val="fr-FR"/>
        </w:rPr>
        <w:t>, pp. 33-35.</w:t>
      </w:r>
    </w:p>
    <w:p w:rsidR="00AC0B7F" w:rsidRPr="00882A04" w:rsidRDefault="00AC0B7F" w:rsidP="00AC0B7F">
      <w:pPr>
        <w:rPr>
          <w:rFonts w:ascii="Verdana" w:hAnsi="Verdana" w:cs="Arial"/>
          <w:b/>
          <w:sz w:val="22"/>
          <w:szCs w:val="22"/>
          <w:lang w:val="fr-FR"/>
        </w:rPr>
      </w:pPr>
    </w:p>
    <w:p w:rsidR="00AC0B7F" w:rsidRPr="00882A04" w:rsidRDefault="00AC0B7F" w:rsidP="00AC0B7F">
      <w:pPr>
        <w:rPr>
          <w:rFonts w:ascii="Verdana" w:hAnsi="Verdana" w:cs="Arial"/>
          <w:sz w:val="22"/>
          <w:szCs w:val="22"/>
          <w:lang w:val="fr-FR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>Unidad 2:</w:t>
      </w:r>
      <w:r w:rsidRPr="00882A04">
        <w:rPr>
          <w:rFonts w:ascii="Verdana" w:hAnsi="Verdana" w:cs="Arial"/>
          <w:sz w:val="22"/>
          <w:szCs w:val="22"/>
        </w:rPr>
        <w:t xml:space="preserve"> El Primer Período Intermedio como quiebre y el Reino Medio como Edad de oro: contrastes y continuidad modélica. Los intersticios o elementos residuales culturales. ¿Las autobiografías como continuidad o como ruptura? Las estelas de particulares: relaciones entre escritura e imagen. </w:t>
      </w:r>
      <w:r w:rsidR="00574D59" w:rsidRPr="00882A04">
        <w:rPr>
          <w:rFonts w:ascii="Verdana" w:hAnsi="Verdana" w:cs="Arial"/>
          <w:sz w:val="22"/>
          <w:szCs w:val="22"/>
        </w:rPr>
        <w:t>Coherencia ritual. De ritos a textos.</w:t>
      </w:r>
      <w:r w:rsidR="001F0A39" w:rsidRPr="00882A04">
        <w:rPr>
          <w:rFonts w:ascii="Verdana" w:hAnsi="Verdana" w:cs="Arial"/>
          <w:sz w:val="22"/>
          <w:szCs w:val="22"/>
        </w:rPr>
        <w:t xml:space="preserve"> La fórmula de ofrendas.</w:t>
      </w:r>
      <w:r w:rsidR="00FD714B" w:rsidRPr="00882A04">
        <w:rPr>
          <w:rFonts w:ascii="Verdana" w:hAnsi="Verdana" w:cs="Arial"/>
          <w:sz w:val="22"/>
          <w:szCs w:val="22"/>
        </w:rPr>
        <w:t xml:space="preserve"> La fórmula de Abidos.</w:t>
      </w:r>
      <w:r w:rsidR="00574D59" w:rsidRPr="00882A04">
        <w:rPr>
          <w:rFonts w:ascii="Verdana" w:hAnsi="Verdana" w:cs="Arial"/>
          <w:sz w:val="22"/>
          <w:szCs w:val="22"/>
        </w:rPr>
        <w:t xml:space="preserve"> </w:t>
      </w:r>
      <w:r w:rsidRPr="00882A04">
        <w:rPr>
          <w:rFonts w:ascii="Verdana" w:hAnsi="Verdana" w:cs="Arial"/>
          <w:sz w:val="22"/>
          <w:szCs w:val="22"/>
        </w:rPr>
        <w:t>La memoria cultural. La dinámica cultural vs. la tradición. Las manifestaciones de la ruptura y el conflicto.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 xml:space="preserve">Fuentes: </w:t>
      </w:r>
      <w:r w:rsidRPr="00882A04">
        <w:rPr>
          <w:rFonts w:ascii="Verdana" w:hAnsi="Verdana" w:cs="Arial"/>
          <w:sz w:val="22"/>
          <w:szCs w:val="22"/>
        </w:rPr>
        <w:t xml:space="preserve">Autobiografías en tumbas.  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>Estelas de particulares del Primer Período Intermedio y del Reino Medio.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rPr>
          <w:rFonts w:ascii="Verdana" w:eastAsia="+mn-ea" w:hAnsi="Verdana" w:cs="Arial"/>
          <w:b/>
          <w:color w:val="404040"/>
          <w:kern w:val="24"/>
          <w:sz w:val="22"/>
          <w:szCs w:val="22"/>
          <w:lang w:val="en-US"/>
        </w:rPr>
      </w:pPr>
      <w:r w:rsidRPr="00882A04">
        <w:rPr>
          <w:rFonts w:ascii="Verdana" w:hAnsi="Verdana" w:cs="Arial"/>
          <w:b/>
          <w:sz w:val="22"/>
          <w:szCs w:val="22"/>
          <w:lang w:val="en-US"/>
        </w:rPr>
        <w:t>Bibliografía:</w:t>
      </w:r>
      <w:r w:rsidRPr="00882A04">
        <w:rPr>
          <w:rFonts w:ascii="Verdana" w:eastAsia="+mn-ea" w:hAnsi="Verdana" w:cs="Arial"/>
          <w:b/>
          <w:color w:val="404040"/>
          <w:kern w:val="24"/>
          <w:sz w:val="22"/>
          <w:szCs w:val="22"/>
          <w:lang w:val="en-US"/>
        </w:rPr>
        <w:t xml:space="preserve">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lastRenderedPageBreak/>
        <w:t>Assmann, Aleida. “The history of the text before the era of literature: Three Comments”, en Moers. Gerald (ed.), Definitely: Egyptian literatura, Seminar für Ägyptologie und Koptologie: Gotinga, 1999, pp. 83-90.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Assmann, Jan. </w:t>
      </w:r>
      <w:r w:rsidRPr="00882A04">
        <w:rPr>
          <w:rFonts w:ascii="Verdana" w:hAnsi="Verdana" w:cs="Arial"/>
          <w:i/>
          <w:sz w:val="22"/>
          <w:szCs w:val="22"/>
        </w:rPr>
        <w:t>Egipto: Historia de un sentido</w:t>
      </w:r>
      <w:r w:rsidRPr="00882A04">
        <w:rPr>
          <w:rFonts w:ascii="Verdana" w:hAnsi="Verdana" w:cs="Arial"/>
          <w:sz w:val="22"/>
          <w:szCs w:val="22"/>
        </w:rPr>
        <w:t>, Abada: Madrid, 2005 [1996].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Assmann, Jan.  </w:t>
      </w:r>
      <w:r w:rsidRPr="00882A04">
        <w:rPr>
          <w:rFonts w:ascii="Verdana" w:hAnsi="Verdana" w:cs="Arial"/>
          <w:i/>
          <w:sz w:val="22"/>
          <w:szCs w:val="22"/>
        </w:rPr>
        <w:t>Historia y mito en el mundo antiguo. Los orígenes de la cultura en Egipto, Israel y Grecia</w:t>
      </w:r>
      <w:r w:rsidRPr="00882A04">
        <w:rPr>
          <w:rFonts w:ascii="Verdana" w:hAnsi="Verdana" w:cs="Arial"/>
          <w:sz w:val="22"/>
          <w:szCs w:val="22"/>
        </w:rPr>
        <w:t>, Gredos: Madrid, 2011, pp. 83-120.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Assmann, Jan. </w:t>
      </w:r>
      <w:r w:rsidRPr="00882A04">
        <w:rPr>
          <w:rFonts w:ascii="Verdana" w:hAnsi="Verdana" w:cs="Arial"/>
          <w:i/>
          <w:sz w:val="22"/>
          <w:szCs w:val="22"/>
        </w:rPr>
        <w:t>Religión y memoria cultural</w:t>
      </w:r>
      <w:r w:rsidRPr="00882A04">
        <w:rPr>
          <w:rFonts w:ascii="Verdana" w:hAnsi="Verdana" w:cs="Arial"/>
          <w:sz w:val="22"/>
          <w:szCs w:val="22"/>
        </w:rPr>
        <w:t>, Lilmod: Buenos Aires, 2008, pp.17-87.</w:t>
      </w:r>
    </w:p>
    <w:p w:rsidR="00FD714B" w:rsidRPr="00882A04" w:rsidRDefault="00FD714B" w:rsidP="00FD714B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Cervelló Autuori, Josep, A vueltas con la teoría de la «democratización» del más allá tras el Reino Antiguo. Algunas ideas, </w:t>
      </w:r>
      <w:r w:rsidRPr="00882A04">
        <w:rPr>
          <w:rFonts w:ascii="Verdana" w:hAnsi="Verdana" w:cs="Arial"/>
          <w:i/>
          <w:sz w:val="22"/>
          <w:szCs w:val="22"/>
        </w:rPr>
        <w:t xml:space="preserve">ISIMU. Revista sobre Oriente Próximo y Egipto en la antigüedad </w:t>
      </w:r>
      <w:r w:rsidRPr="00882A04">
        <w:rPr>
          <w:rFonts w:ascii="Verdana" w:hAnsi="Verdana" w:cs="Arial"/>
          <w:sz w:val="22"/>
          <w:szCs w:val="22"/>
        </w:rPr>
        <w:t>18, 2016, pp. 91-102.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Collier, Mark y Bill Manley. </w:t>
      </w:r>
      <w:r w:rsidR="00FD714B" w:rsidRPr="00882A04">
        <w:rPr>
          <w:rFonts w:ascii="Verdana" w:hAnsi="Verdana" w:cs="Arial"/>
          <w:bCs/>
          <w:i/>
          <w:sz w:val="22"/>
          <w:szCs w:val="22"/>
        </w:rPr>
        <w:t>Introducción a los jeroglíficos</w:t>
      </w:r>
      <w:r w:rsidR="00FD714B" w:rsidRPr="00882A04">
        <w:rPr>
          <w:rFonts w:ascii="Verdana" w:hAnsi="Verdana" w:cs="Arial"/>
          <w:i/>
          <w:sz w:val="22"/>
          <w:szCs w:val="22"/>
          <w:shd w:val="clear" w:color="auto" w:fill="FFFFFF"/>
        </w:rPr>
        <w:t> egipcios</w:t>
      </w:r>
      <w:r w:rsidRPr="00882A04">
        <w:rPr>
          <w:rFonts w:ascii="Verdana" w:hAnsi="Verdana" w:cs="Arial"/>
          <w:i/>
          <w:sz w:val="22"/>
          <w:szCs w:val="22"/>
        </w:rPr>
        <w:t xml:space="preserve">, </w:t>
      </w:r>
      <w:r w:rsidR="00FD714B" w:rsidRPr="00882A04">
        <w:rPr>
          <w:rFonts w:ascii="Verdana" w:hAnsi="Verdana" w:cs="Arial"/>
          <w:sz w:val="22"/>
          <w:szCs w:val="22"/>
        </w:rPr>
        <w:t>Alianza editorial, Madrid, 2013.</w:t>
      </w:r>
      <w:r w:rsidRPr="00882A04">
        <w:rPr>
          <w:rFonts w:ascii="Verdana" w:hAnsi="Verdana" w:cs="Arial"/>
          <w:sz w:val="22"/>
          <w:szCs w:val="22"/>
        </w:rPr>
        <w:t>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Franke, Detlef. Ed. Por Marcel Marée. Egyptian Stelae in the British Museum from the 13th to 17th Dynasties, The British Museum: Londres, 2013.</w:t>
      </w:r>
    </w:p>
    <w:p w:rsidR="00AC0B7F" w:rsidRPr="00882A04" w:rsidRDefault="00AC0B7F" w:rsidP="001F0A39">
      <w:pPr>
        <w:tabs>
          <w:tab w:val="left" w:pos="6300"/>
        </w:tabs>
        <w:ind w:left="6299" w:hanging="6299"/>
        <w:jc w:val="both"/>
        <w:rPr>
          <w:rFonts w:ascii="Verdana" w:hAnsi="Verdana" w:cs="Arial"/>
          <w:bCs/>
          <w:sz w:val="22"/>
          <w:szCs w:val="22"/>
          <w:lang w:val="en-GB"/>
        </w:rPr>
      </w:pPr>
      <w:r w:rsidRPr="00882A04">
        <w:rPr>
          <w:rFonts w:ascii="Verdana" w:hAnsi="Verdana" w:cs="Arial"/>
          <w:bCs/>
          <w:sz w:val="22"/>
          <w:szCs w:val="22"/>
          <w:lang w:val="de-DE"/>
        </w:rPr>
        <w:t xml:space="preserve">Lange, H. O.  y H. Schafer. </w:t>
      </w:r>
      <w:r w:rsidRPr="00882A04">
        <w:rPr>
          <w:rFonts w:ascii="Verdana" w:hAnsi="Verdana" w:cs="Arial"/>
          <w:bCs/>
          <w:i/>
          <w:sz w:val="22"/>
          <w:szCs w:val="22"/>
          <w:lang w:val="de-DE"/>
        </w:rPr>
        <w:t>Grab und Denksteined es Mittleren Reichs im Museum von Kairo</w:t>
      </w:r>
      <w:r w:rsidRPr="00882A04">
        <w:rPr>
          <w:rFonts w:ascii="Verdana" w:hAnsi="Verdana" w:cs="Arial"/>
          <w:bCs/>
          <w:sz w:val="22"/>
          <w:szCs w:val="22"/>
          <w:lang w:val="de-DE"/>
        </w:rPr>
        <w:t xml:space="preserve">. </w:t>
      </w:r>
      <w:r w:rsidRPr="00882A04">
        <w:rPr>
          <w:rFonts w:ascii="Verdana" w:hAnsi="Verdana" w:cs="Arial"/>
          <w:bCs/>
          <w:sz w:val="22"/>
          <w:szCs w:val="22"/>
          <w:lang w:val="en-GB"/>
        </w:rPr>
        <w:t>Berlin, 1902.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Schoske, Sylvia. “The Middle Kingdom, Egypt´s ‘Golden Age’”,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Egypt Renaissance</w:t>
      </w:r>
      <w:r w:rsidRPr="00882A04">
        <w:rPr>
          <w:rFonts w:ascii="Verdana" w:hAnsi="Verdana" w:cs="Arial"/>
          <w:sz w:val="22"/>
          <w:szCs w:val="22"/>
          <w:lang w:val="en-US"/>
        </w:rPr>
        <w:t>, pp. 45-53.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>Williams, Raymond.</w:t>
      </w:r>
      <w:r w:rsidRPr="00882A04">
        <w:rPr>
          <w:rStyle w:val="WW8Num2z0"/>
          <w:rFonts w:ascii="Verdana" w:hAnsi="Verdana"/>
          <w:i/>
          <w:iCs/>
          <w:sz w:val="22"/>
          <w:szCs w:val="22"/>
          <w:shd w:val="clear" w:color="auto" w:fill="FFFFFF"/>
        </w:rPr>
        <w:t></w:t>
      </w:r>
      <w:r w:rsidRPr="00882A04">
        <w:rPr>
          <w:rFonts w:ascii="Verdana" w:hAnsi="Verdana" w:cs="Arial"/>
          <w:bCs/>
          <w:i/>
          <w:sz w:val="22"/>
          <w:szCs w:val="22"/>
        </w:rPr>
        <w:t>Marxismo y literatura</w:t>
      </w:r>
      <w:r w:rsidRPr="00882A04">
        <w:rPr>
          <w:rFonts w:ascii="Verdana" w:hAnsi="Verdana" w:cs="Arial"/>
          <w:sz w:val="22"/>
          <w:szCs w:val="22"/>
          <w:shd w:val="clear" w:color="auto" w:fill="FFFFFF"/>
        </w:rPr>
        <w:t xml:space="preserve">, Península: Barcelona, </w:t>
      </w:r>
      <w:r w:rsidRPr="00882A04">
        <w:rPr>
          <w:rFonts w:ascii="Verdana" w:hAnsi="Verdana" w:cs="Arial"/>
          <w:sz w:val="22"/>
          <w:szCs w:val="22"/>
        </w:rPr>
        <w:t>2009 [1977], esp. pp. 165-174.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Unidad 3: Amarna como período intersticial. Las continuidades y los nuevos simbolismos. Ritual y mito: su representación. Realismo vs. Formas estereotipadas. La introducción del neo-egipcio en las inscripciones: ¿un elemento innovador? Alteraciones iconográficas. </w:t>
      </w:r>
      <w:r w:rsidR="005D2568" w:rsidRPr="00882A04">
        <w:rPr>
          <w:rFonts w:ascii="Verdana" w:hAnsi="Verdana" w:cs="Arial"/>
          <w:sz w:val="22"/>
          <w:szCs w:val="22"/>
        </w:rPr>
        <w:t>Violencia ritual.</w:t>
      </w:r>
      <w:r w:rsidR="00882A04" w:rsidRPr="00882A04">
        <w:rPr>
          <w:rFonts w:ascii="Verdana" w:hAnsi="Verdana" w:cs="Arial"/>
          <w:sz w:val="22"/>
          <w:szCs w:val="22"/>
        </w:rPr>
        <w:t xml:space="preserve"> </w:t>
      </w:r>
      <w:r w:rsidR="005D2568" w:rsidRPr="00882A04">
        <w:rPr>
          <w:rFonts w:ascii="Verdana" w:hAnsi="Verdana" w:cs="Arial"/>
          <w:sz w:val="22"/>
          <w:szCs w:val="22"/>
        </w:rPr>
        <w:t>Violencia sacrificial.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 xml:space="preserve">Fuentes: </w:t>
      </w:r>
      <w:r w:rsidRPr="00882A04">
        <w:rPr>
          <w:rFonts w:ascii="Verdana" w:hAnsi="Verdana" w:cs="Arial"/>
          <w:sz w:val="22"/>
          <w:szCs w:val="22"/>
        </w:rPr>
        <w:t>Escenas e inscripciones de el-Amarna.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rPr>
          <w:rFonts w:ascii="Verdana" w:hAnsi="Verdana" w:cs="Arial"/>
          <w:b/>
          <w:bCs/>
          <w:color w:val="000000"/>
          <w:sz w:val="22"/>
          <w:szCs w:val="22"/>
          <w:lang w:val="fr-FR"/>
        </w:rPr>
      </w:pPr>
      <w:r w:rsidRPr="00882A04">
        <w:rPr>
          <w:rFonts w:ascii="Verdana" w:hAnsi="Verdana" w:cs="Arial"/>
          <w:b/>
          <w:sz w:val="22"/>
          <w:szCs w:val="22"/>
          <w:lang w:val="fr-FR"/>
        </w:rPr>
        <w:t>Bibliografía:</w:t>
      </w:r>
      <w:r w:rsidRPr="00882A04">
        <w:rPr>
          <w:rFonts w:ascii="Verdana" w:hAnsi="Verdana" w:cs="Arial"/>
          <w:b/>
          <w:bCs/>
          <w:color w:val="000000"/>
          <w:sz w:val="22"/>
          <w:szCs w:val="22"/>
          <w:lang w:val="fr-FR"/>
        </w:rPr>
        <w:t xml:space="preserve"> </w:t>
      </w:r>
    </w:p>
    <w:p w:rsidR="00AC0B7F" w:rsidRPr="00882A04" w:rsidRDefault="00AC0B7F" w:rsidP="00AC0B7F">
      <w:pPr>
        <w:ind w:left="709" w:hanging="709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Angenot, Valerie, “La parallaxe dans l'iconographie d'Akhenaton »,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Bulletin de la Société Française d'Égyptologie</w:t>
      </w:r>
      <w:r w:rsidRPr="00882A04">
        <w:rPr>
          <w:rFonts w:ascii="Verdana" w:hAnsi="Verdana" w:cs="Arial"/>
          <w:sz w:val="22"/>
          <w:szCs w:val="22"/>
          <w:lang w:val="fr-FR"/>
        </w:rPr>
        <w:t>, 171, 2008, pp. 28-50.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Cs/>
          <w:color w:val="000000"/>
          <w:sz w:val="22"/>
          <w:szCs w:val="22"/>
        </w:rPr>
        <w:t>Behnk, Frida</w:t>
      </w:r>
      <w:r w:rsidRPr="00882A04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882A04">
        <w:rPr>
          <w:rFonts w:ascii="Verdana" w:hAnsi="Verdana" w:cs="Arial"/>
          <w:i/>
          <w:color w:val="000000"/>
          <w:sz w:val="22"/>
          <w:szCs w:val="22"/>
        </w:rPr>
        <w:t>Grammatik der texte aus El Amarna</w:t>
      </w:r>
      <w:r w:rsidRPr="00882A04">
        <w:rPr>
          <w:rFonts w:ascii="Verdana" w:hAnsi="Verdana" w:cs="Arial"/>
          <w:color w:val="000000"/>
          <w:sz w:val="22"/>
          <w:szCs w:val="22"/>
        </w:rPr>
        <w:t>, Geuthner: París, 1930.</w:t>
      </w:r>
      <w:r w:rsidRPr="00882A04">
        <w:rPr>
          <w:rFonts w:ascii="Verdana" w:hAnsi="Verdana" w:cs="Arial"/>
          <w:sz w:val="22"/>
          <w:szCs w:val="22"/>
        </w:rPr>
        <w:t xml:space="preserve"> Traducción al inglés de Edmund S. Meltzer, 1975.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882A04">
        <w:rPr>
          <w:rFonts w:ascii="Verdana" w:hAnsi="Verdana" w:cs="Arial"/>
          <w:bCs/>
          <w:sz w:val="22"/>
          <w:szCs w:val="22"/>
        </w:rPr>
        <w:t xml:space="preserve">Chapot, Gisela, </w:t>
      </w:r>
      <w:r w:rsidRPr="00882A04">
        <w:rPr>
          <w:rFonts w:ascii="Verdana" w:hAnsi="Verdana" w:cs="Arial"/>
          <w:i/>
          <w:sz w:val="22"/>
          <w:szCs w:val="22"/>
          <w:shd w:val="clear" w:color="auto" w:fill="FFFFFF"/>
        </w:rPr>
        <w:t>O senhor da ordenação: um estudo da relação entre o faraó. Akhenaton e as oferendas divinas e funerárias durante a Reforma de </w:t>
      </w:r>
      <w:r w:rsidRPr="00882A04">
        <w:rPr>
          <w:rStyle w:val="nfasis"/>
          <w:rFonts w:ascii="Verdana" w:hAnsi="Verdana" w:cs="Arial"/>
          <w:i/>
          <w:iCs/>
          <w:sz w:val="22"/>
          <w:szCs w:val="22"/>
          <w:shd w:val="clear" w:color="auto" w:fill="FFFFFF"/>
        </w:rPr>
        <w:t>Amarna</w:t>
      </w:r>
      <w:r w:rsidRPr="00882A04">
        <w:rPr>
          <w:rFonts w:ascii="Verdana" w:hAnsi="Verdana" w:cs="Arial"/>
          <w:i/>
          <w:sz w:val="22"/>
          <w:szCs w:val="22"/>
          <w:shd w:val="clear" w:color="auto" w:fill="FFFFFF"/>
        </w:rPr>
        <w:t> (1353-1335 a. C.)</w:t>
      </w:r>
      <w:r w:rsidRPr="00882A04">
        <w:rPr>
          <w:rFonts w:ascii="Verdana" w:hAnsi="Verdana" w:cs="Arial"/>
          <w:sz w:val="22"/>
          <w:szCs w:val="22"/>
          <w:shd w:val="clear" w:color="auto" w:fill="FFFFFF"/>
        </w:rPr>
        <w:t>, Disertación de Maestrado. Universidad Federal Fluminense, 2007, esp. pp. 90 ss.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bCs/>
          <w:color w:val="000000"/>
          <w:sz w:val="22"/>
          <w:szCs w:val="22"/>
          <w:lang w:val="en-US"/>
        </w:rPr>
      </w:pPr>
      <w:r w:rsidRPr="00882A04">
        <w:rPr>
          <w:rFonts w:ascii="Verdana" w:hAnsi="Verdana" w:cs="Arial"/>
          <w:bCs/>
          <w:sz w:val="22"/>
          <w:szCs w:val="22"/>
        </w:rPr>
        <w:t xml:space="preserve">Chapot, Gisela, </w:t>
      </w:r>
      <w:r w:rsidRPr="00882A04">
        <w:rPr>
          <w:rFonts w:ascii="Verdana" w:hAnsi="Verdana" w:cs="Arial"/>
          <w:color w:val="282828"/>
          <w:sz w:val="22"/>
          <w:szCs w:val="22"/>
          <w:shd w:val="clear" w:color="auto" w:fill="FFFFFF"/>
        </w:rPr>
        <w:t>“A Família Real Amarniana e a Construção de Uma Nova Visão de Mundo Durante o Reinado de Akhenaton (1353-1335 a.C.)”, Tesis doctoral.</w:t>
      </w:r>
      <w:r w:rsidRPr="00882A04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Pr="00882A04">
        <w:rPr>
          <w:rFonts w:ascii="Verdana" w:hAnsi="Verdana" w:cs="Arial"/>
          <w:sz w:val="22"/>
          <w:szCs w:val="22"/>
          <w:shd w:val="clear" w:color="auto" w:fill="FFFFFF"/>
          <w:lang w:val="en-US"/>
        </w:rPr>
        <w:t>Universidad Federal Fluminense, 2015, pp. 116-165.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b/>
          <w:bCs/>
          <w:color w:val="000000"/>
          <w:sz w:val="22"/>
          <w:szCs w:val="22"/>
          <w:lang w:val="en-US"/>
        </w:rPr>
      </w:pPr>
      <w:r w:rsidRPr="00882A04"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Davies, </w:t>
      </w:r>
      <w:r w:rsidRPr="00882A04">
        <w:rPr>
          <w:rStyle w:val="bodytexto"/>
          <w:rFonts w:ascii="Verdana" w:hAnsi="Verdana" w:cs="Arial"/>
          <w:bCs/>
          <w:color w:val="000000"/>
          <w:sz w:val="22"/>
          <w:szCs w:val="22"/>
          <w:lang w:val="en-US"/>
        </w:rPr>
        <w:t>Norman de Garis,</w:t>
      </w:r>
      <w:r w:rsidRPr="00882A04">
        <w:rPr>
          <w:rStyle w:val="bodytexto"/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 </w:t>
      </w:r>
      <w:r w:rsidRPr="00882A04">
        <w:rPr>
          <w:rStyle w:val="bodytexto"/>
          <w:rFonts w:ascii="Verdana" w:hAnsi="Verdana" w:cs="Arial"/>
          <w:i/>
          <w:color w:val="000000"/>
          <w:sz w:val="22"/>
          <w:szCs w:val="22"/>
          <w:lang w:val="en-US"/>
        </w:rPr>
        <w:t>The Rock Tombs of El Amarna</w:t>
      </w:r>
      <w:r w:rsidRPr="00882A04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, </w:t>
      </w:r>
      <w:r w:rsidRPr="00882A04">
        <w:rPr>
          <w:rStyle w:val="bodytexto"/>
          <w:rFonts w:ascii="Verdana" w:hAnsi="Verdana" w:cs="Arial"/>
          <w:color w:val="000000"/>
          <w:sz w:val="22"/>
          <w:szCs w:val="22"/>
          <w:lang w:val="en-US"/>
        </w:rPr>
        <w:t>Egypt Exploration Fund: Londres, 1903-1908, 6 volúmenes:</w:t>
      </w:r>
    </w:p>
    <w:p w:rsidR="00AC0B7F" w:rsidRPr="00882A04" w:rsidRDefault="00AC0B7F" w:rsidP="005D2568">
      <w:pPr>
        <w:ind w:left="709" w:hanging="1"/>
        <w:rPr>
          <w:rFonts w:ascii="Verdana" w:hAnsi="Verdana" w:cs="Arial"/>
          <w:color w:val="000000"/>
          <w:sz w:val="22"/>
          <w:szCs w:val="22"/>
          <w:lang w:val="en-US"/>
        </w:rPr>
      </w:pP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t>- 1.The Tomb of Maryra 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br/>
        <w:t>- 2.The Tombs of Panehesy and Maryra II 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br/>
        <w:t>- 3.The Tombs of Huya and Ahmes 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br/>
        <w:t>- 4.The Tombs of Penthu Mahu and Others 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br/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lastRenderedPageBreak/>
        <w:t>- 5.Smaller tombs and boundary stelae 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br/>
        <w:t>- 6.Tombs of Parennefer, Tutu, and Aÿ 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color w:val="000000"/>
          <w:sz w:val="22"/>
          <w:szCs w:val="22"/>
          <w:lang w:val="en-US" w:eastAsia="es-ES"/>
        </w:rPr>
      </w:pPr>
      <w:r w:rsidRPr="00882A04">
        <w:rPr>
          <w:rFonts w:ascii="Verdana" w:hAnsi="Verdana" w:cs="Arial"/>
          <w:color w:val="000000"/>
          <w:sz w:val="22"/>
          <w:szCs w:val="22"/>
          <w:lang w:val="en-US" w:eastAsia="es-ES"/>
        </w:rPr>
        <w:t xml:space="preserve">Gaballa A. Gaballa. </w:t>
      </w:r>
      <w:r w:rsidRPr="00882A04">
        <w:rPr>
          <w:rFonts w:ascii="Verdana" w:hAnsi="Verdana" w:cs="Arial"/>
          <w:i/>
          <w:color w:val="000000"/>
          <w:sz w:val="22"/>
          <w:szCs w:val="22"/>
          <w:lang w:val="en-US" w:eastAsia="es-ES"/>
        </w:rPr>
        <w:t>Narrative in Egyptian Art</w:t>
      </w:r>
      <w:r w:rsidRPr="00882A04">
        <w:rPr>
          <w:rFonts w:ascii="Verdana" w:hAnsi="Verdana" w:cs="Arial"/>
          <w:color w:val="000000"/>
          <w:sz w:val="22"/>
          <w:szCs w:val="22"/>
          <w:lang w:val="en-US" w:eastAsia="es-ES"/>
        </w:rPr>
        <w:t>, P. von Zabern: Mainz, 1976, pp. 72-81.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color w:val="000000"/>
          <w:sz w:val="22"/>
          <w:szCs w:val="22"/>
          <w:lang w:val="en-US" w:eastAsia="es-ES"/>
        </w:rPr>
      </w:pP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Meyers, Elizabeth Louise, </w:t>
      </w:r>
      <w:r w:rsidRPr="00882A04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A Program of Political Theology in Amarna Tomb Art : Imagery as Metaphor</w:t>
      </w: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, Dissertation,</w:t>
      </w:r>
      <w:r w:rsidRPr="00882A04">
        <w:rPr>
          <w:rFonts w:ascii="Verdana" w:hAnsi="Verdana"/>
          <w:color w:val="555555"/>
          <w:sz w:val="22"/>
          <w:szCs w:val="22"/>
          <w:shd w:val="clear" w:color="auto" w:fill="FFFFFF"/>
          <w:lang w:val="en-US"/>
        </w:rPr>
        <w:t xml:space="preserve"> </w:t>
      </w:r>
      <w:r w:rsidRPr="00882A04">
        <w:rPr>
          <w:rFonts w:ascii="Verdana" w:hAnsi="Verdana" w:cs="Arial"/>
          <w:sz w:val="22"/>
          <w:szCs w:val="22"/>
          <w:lang w:val="en-US"/>
        </w:rPr>
        <w:t>University of Pennsylvania</w:t>
      </w:r>
      <w:r w:rsidRPr="00882A04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, 1981.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Unidad 4: Semiología de la imagen egipcia. Interacción vs discordancia entre textos e imágenes. Los principios de la semiótica egipcia. Hermenéutica de las imágenes egipcias. El arte egipcio: nuevos enfoques.     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Elementos focales: espacio y representación. Coto espacial y sagrado de las imágenes. 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</w:rPr>
      </w:pPr>
    </w:p>
    <w:p w:rsidR="00AC0B7F" w:rsidRPr="00882A04" w:rsidRDefault="00AC0B7F" w:rsidP="00AC0B7F">
      <w:pPr>
        <w:rPr>
          <w:rFonts w:ascii="Verdana" w:hAnsi="Verdana" w:cs="Arial"/>
          <w:b/>
          <w:sz w:val="22"/>
          <w:szCs w:val="22"/>
        </w:rPr>
      </w:pPr>
      <w:r w:rsidRPr="00882A04">
        <w:rPr>
          <w:rFonts w:ascii="Verdana" w:hAnsi="Verdana" w:cs="Arial"/>
          <w:b/>
          <w:sz w:val="22"/>
          <w:szCs w:val="22"/>
        </w:rPr>
        <w:t>Bibliografía:</w:t>
      </w:r>
    </w:p>
    <w:p w:rsidR="00AC0B7F" w:rsidRPr="00882A04" w:rsidRDefault="00AC0B7F" w:rsidP="00AC0B7F">
      <w:pPr>
        <w:pStyle w:val="Ttulo1"/>
        <w:numPr>
          <w:ilvl w:val="4"/>
          <w:numId w:val="1"/>
        </w:numPr>
        <w:shd w:val="clear" w:color="auto" w:fill="FFFFFF"/>
        <w:ind w:left="709" w:hanging="709"/>
        <w:rPr>
          <w:rFonts w:ascii="Verdana" w:hAnsi="Verdana"/>
          <w:b w:val="0"/>
          <w:color w:val="000000"/>
          <w:sz w:val="22"/>
          <w:szCs w:val="22"/>
          <w:lang w:val="fr-FR"/>
        </w:rPr>
      </w:pPr>
      <w:r w:rsidRPr="00882A04">
        <w:rPr>
          <w:rFonts w:ascii="Verdana" w:hAnsi="Verdana"/>
          <w:b w:val="0"/>
          <w:sz w:val="22"/>
          <w:szCs w:val="22"/>
          <w:lang w:val="fr-FR"/>
        </w:rPr>
        <w:t>Angenot, Valerie, “</w:t>
      </w:r>
      <w:r w:rsidRPr="00882A04">
        <w:rPr>
          <w:rFonts w:ascii="Verdana" w:hAnsi="Verdana"/>
          <w:b w:val="0"/>
          <w:color w:val="000000"/>
          <w:sz w:val="22"/>
          <w:szCs w:val="22"/>
          <w:lang w:val="fr-FR"/>
        </w:rPr>
        <w:t xml:space="preserve">Pour une herméneutique de l'image égyptienne », </w:t>
      </w:r>
      <w:r w:rsidRPr="00882A04">
        <w:rPr>
          <w:rFonts w:ascii="Verdana" w:hAnsi="Verdana"/>
          <w:b w:val="0"/>
          <w:i/>
          <w:color w:val="000000"/>
          <w:sz w:val="22"/>
          <w:szCs w:val="22"/>
          <w:lang w:val="fr-FR"/>
        </w:rPr>
        <w:t xml:space="preserve">Chronique d´Egypte </w:t>
      </w:r>
      <w:r w:rsidRPr="00882A04">
        <w:rPr>
          <w:rFonts w:ascii="Verdana" w:hAnsi="Verdana"/>
          <w:b w:val="0"/>
          <w:color w:val="000000"/>
          <w:sz w:val="22"/>
          <w:szCs w:val="22"/>
          <w:lang w:val="fr-FR"/>
        </w:rPr>
        <w:t>80, 2005, pp. 11-35.</w:t>
      </w:r>
    </w:p>
    <w:p w:rsidR="00AC0B7F" w:rsidRPr="00882A04" w:rsidRDefault="00AC0B7F" w:rsidP="00AC0B7F">
      <w:pPr>
        <w:ind w:left="709" w:hanging="709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Angenot, Valérie. “Semiotics and Hermeneutics”, en Hartwig, Melinda, A Companion to Ancient Egyptian Art, Chichester: Wiley-Blackwell, 2015, pp. 98-119.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Baines, John. “Color Terminology and Color Classification: Ancient Egyptian Color Terminology and Polychromy”,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 xml:space="preserve"> American Anthropologist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8, 1985a, pp. 282-297.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Baines, John. “Theories and universals of representation: Heinrich Schäfer and Egyptian art”,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Art History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8, 1985b, pp.1-25.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Baines, John. “What is Art?”, en Hartwig, Melinda, A companion to ancient Egyptian Art, edited by Melinda K. Hartwig, Chichester: Wiley-Blackwell, 2015, pp. 1-21.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Belting, Hans. </w:t>
      </w:r>
      <w:r w:rsidRPr="00882A04">
        <w:rPr>
          <w:rFonts w:ascii="Verdana" w:hAnsi="Verdana" w:cs="Arial"/>
          <w:i/>
          <w:sz w:val="22"/>
          <w:szCs w:val="22"/>
        </w:rPr>
        <w:t>Antropología de la imagen</w:t>
      </w:r>
      <w:r w:rsidRPr="00882A04">
        <w:rPr>
          <w:rFonts w:ascii="Verdana" w:hAnsi="Verdana" w:cs="Arial"/>
          <w:sz w:val="22"/>
          <w:szCs w:val="22"/>
        </w:rPr>
        <w:t>, Katz editores: Buenos Aires, 2010, pp. 177-232.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Berger, John, </w:t>
      </w:r>
      <w:r w:rsidRPr="00882A04">
        <w:rPr>
          <w:rFonts w:ascii="Verdana" w:hAnsi="Verdana" w:cs="Arial"/>
          <w:i/>
          <w:sz w:val="22"/>
          <w:szCs w:val="22"/>
        </w:rPr>
        <w:t>Modos de ver</w:t>
      </w:r>
      <w:r w:rsidRPr="00882A04">
        <w:rPr>
          <w:rFonts w:ascii="Verdana" w:hAnsi="Verdana" w:cs="Arial"/>
          <w:sz w:val="22"/>
          <w:szCs w:val="22"/>
        </w:rPr>
        <w:t>, Gustavo Gili: Barcelona, 2000 [1974].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Hartwig, Melinda, “Method in Ancient Egyptian Painting”, en Angenot, Valerie y Tiradritti, Francesco,</w:t>
      </w:r>
      <w:r w:rsidRPr="00882A04">
        <w:rPr>
          <w:rFonts w:ascii="Verdana" w:hAnsi="Verdana"/>
          <w:i/>
          <w:iCs/>
          <w:color w:val="555555"/>
          <w:sz w:val="22"/>
          <w:szCs w:val="22"/>
          <w:lang w:val="en-US"/>
        </w:rPr>
        <w:t xml:space="preserve">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Artists and Painting in Ancient Egypt,</w:t>
      </w:r>
      <w:r w:rsidRPr="00882A04">
        <w:rPr>
          <w:rFonts w:ascii="Verdana" w:hAnsi="Verdana"/>
          <w:sz w:val="22"/>
          <w:szCs w:val="22"/>
          <w:lang w:val="en-US"/>
        </w:rPr>
        <w:t xml:space="preserve">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Montepulciano: Missione Archeologica Italiana a Luxor. </w:t>
      </w:r>
      <w:r w:rsidRPr="00882A04">
        <w:rPr>
          <w:rFonts w:ascii="Verdana" w:hAnsi="Verdana" w:cs="Arial"/>
          <w:sz w:val="22"/>
          <w:szCs w:val="22"/>
        </w:rPr>
        <w:t>Consultado en</w:t>
      </w:r>
      <w:r w:rsidRPr="00882A04">
        <w:rPr>
          <w:rFonts w:ascii="Verdana" w:hAnsi="Verdana"/>
          <w:sz w:val="22"/>
          <w:szCs w:val="22"/>
        </w:rPr>
        <w:t xml:space="preserve"> </w:t>
      </w:r>
      <w:r w:rsidRPr="00882A04">
        <w:rPr>
          <w:rFonts w:ascii="Verdana" w:hAnsi="Verdana" w:cs="Arial"/>
          <w:sz w:val="22"/>
          <w:szCs w:val="22"/>
        </w:rPr>
        <w:t>https://www.researchgate.net/profile/Melinda_Hartwig/publication/320616584_Method_in_Ancient_Egyptian_Painting_Artists_and_Colour_in_Ancient_Egypt_Proceedings_of_the_colloquium_held_in_Montepulciano_August_22nd_-_24th_2008_Edited_by_Valerie_Angenot_and_Francesco_Tiradritti_M/links/59f0b86da6fdcc1dc7b8eaf1/Method-in-Ancient-Egyptian-Painting-Artists-and-Colour-in-Ancient-Egypt-Proceedings-of-the-colloquium-held-in-Montepulciano-August-22nd-24th-2008-Edited-by-Valerie-Angenot-and-Francesco-Tiradritt.pdf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color w:val="FF0000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Hartwig, Melinda. 2003. “Style and Visual Rhetoric in Theban Tomb Painting”,  en Hawass, Zahi y Pinch Brock, Lyla, E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 xml:space="preserve">gyptology at the Dawn of the Twenty-First Century: Proceedings of the Eighth International Congress of Egyptologists. </w:t>
      </w:r>
      <w:r w:rsidRPr="00882A04">
        <w:rPr>
          <w:rFonts w:ascii="Verdana" w:hAnsi="Verdana" w:cs="Arial"/>
          <w:sz w:val="22"/>
          <w:szCs w:val="22"/>
        </w:rPr>
        <w:t>Vol. 2, American University in Cairo Press, 2003, pp. 298-307.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color w:val="FF0000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>Panofsky, Erwin.</w:t>
      </w:r>
      <w:r w:rsidRPr="00882A04">
        <w:rPr>
          <w:rFonts w:ascii="Verdana" w:hAnsi="Verdana" w:cs="Arial"/>
          <w:i/>
          <w:iCs/>
          <w:color w:val="222222"/>
          <w:sz w:val="22"/>
          <w:szCs w:val="22"/>
        </w:rPr>
        <w:t xml:space="preserve"> </w:t>
      </w:r>
      <w:r w:rsidRPr="00882A04">
        <w:rPr>
          <w:rFonts w:ascii="Verdana" w:hAnsi="Verdana" w:cs="Arial"/>
          <w:i/>
          <w:iCs/>
          <w:color w:val="222222"/>
          <w:sz w:val="22"/>
          <w:szCs w:val="22"/>
          <w:lang w:eastAsia="es-ES"/>
        </w:rPr>
        <w:t>Estudios sobre iconología</w:t>
      </w:r>
      <w:r w:rsidRPr="00882A04">
        <w:rPr>
          <w:rFonts w:ascii="Verdana" w:hAnsi="Verdana" w:cs="Arial"/>
          <w:color w:val="222222"/>
          <w:sz w:val="22"/>
          <w:szCs w:val="22"/>
          <w:lang w:eastAsia="es-ES"/>
        </w:rPr>
        <w:t>, Alianza: Madrid, 2008 [1939].</w:t>
      </w:r>
    </w:p>
    <w:p w:rsidR="00374471" w:rsidRPr="00882A04" w:rsidRDefault="00374471" w:rsidP="00AC0B7F">
      <w:pPr>
        <w:jc w:val="both"/>
        <w:rPr>
          <w:rFonts w:ascii="Verdana" w:hAnsi="Verdana" w:cs="Arial"/>
          <w:color w:val="0000FF"/>
          <w:sz w:val="22"/>
          <w:szCs w:val="22"/>
        </w:rPr>
      </w:pPr>
    </w:p>
    <w:p w:rsidR="00AC0B7F" w:rsidRPr="00882A04" w:rsidRDefault="00975C34" w:rsidP="00AC0B7F">
      <w:pPr>
        <w:spacing w:after="120"/>
        <w:jc w:val="both"/>
        <w:rPr>
          <w:rFonts w:ascii="Verdana" w:hAnsi="Verdana" w:cs="Arial"/>
          <w:b/>
          <w:bCs/>
          <w:sz w:val="22"/>
          <w:szCs w:val="22"/>
          <w:lang w:val="es-AR"/>
        </w:rPr>
      </w:pPr>
      <w:r w:rsidRPr="00882A04">
        <w:rPr>
          <w:rFonts w:ascii="Verdana" w:hAnsi="Verdana" w:cs="Arial"/>
          <w:b/>
          <w:bCs/>
          <w:sz w:val="22"/>
          <w:szCs w:val="22"/>
          <w:lang w:val="es-AR"/>
        </w:rPr>
        <w:t>3. MODALIDAD DE DICTADO</w:t>
      </w:r>
      <w:r w:rsidR="00AC0B7F" w:rsidRPr="00882A04">
        <w:rPr>
          <w:rFonts w:ascii="Verdana" w:hAnsi="Verdana" w:cs="Arial"/>
          <w:b/>
          <w:bCs/>
          <w:sz w:val="22"/>
          <w:szCs w:val="22"/>
          <w:lang w:val="es-AR"/>
        </w:rPr>
        <w:t xml:space="preserve"> Y EVALUACIÓN</w:t>
      </w:r>
    </w:p>
    <w:p w:rsidR="00AC0B7F" w:rsidRPr="00882A04" w:rsidRDefault="00AC0B7F" w:rsidP="00AC0B7F">
      <w:pPr>
        <w:pStyle w:val="Textosinformato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El desarrollo del seminario se basará clases participativas con discusión bibliográfica y análisis de fuentes, orientadas a estimular el debate sobre las lecturas sugeridas a partir de las exposiciones de los participantes del mismo. Se propondrá la ejercitación de técnicas que permitan la identificación de fórmulas y transliteración de signos y palabras, así como la identificación y traducción de oraciones. </w:t>
      </w:r>
    </w:p>
    <w:p w:rsidR="00AC0B7F" w:rsidRPr="00882A04" w:rsidRDefault="00AC0B7F" w:rsidP="00AC0B7F">
      <w:pPr>
        <w:jc w:val="both"/>
        <w:rPr>
          <w:rFonts w:ascii="Verdana" w:hAnsi="Verdana" w:cs="Arial"/>
          <w:b/>
          <w:bCs/>
          <w:sz w:val="22"/>
          <w:szCs w:val="22"/>
          <w:lang w:val="es-AR"/>
        </w:rPr>
      </w:pPr>
      <w:r w:rsidRPr="00882A04">
        <w:rPr>
          <w:rFonts w:ascii="Verdana" w:hAnsi="Verdana" w:cs="Arial"/>
          <w:sz w:val="22"/>
          <w:szCs w:val="22"/>
        </w:rPr>
        <w:tab/>
        <w:t xml:space="preserve">La ejercitación se realizará en las clases en forma individual y grupal con el propósito de traducir pasajes breves de textos e inscripciones y establecer relaciones con imágenes en los soportes materiales. Los asistentes al seminario dispondrán del material requerido para la ejercitación correspondiente a los contenidos y de las guías que contengan la información necesaria para realizar la ejercitación práctica de cada unidad temática. </w:t>
      </w:r>
    </w:p>
    <w:p w:rsidR="00882A04" w:rsidRPr="00374471" w:rsidRDefault="00AC0B7F" w:rsidP="00374471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color w:val="26282A"/>
          <w:sz w:val="22"/>
          <w:szCs w:val="22"/>
          <w:lang w:eastAsia="es-ES"/>
        </w:rPr>
      </w:pPr>
      <w:r w:rsidRPr="00882A04">
        <w:rPr>
          <w:rFonts w:ascii="Verdana" w:hAnsi="Verdana" w:cs="Arial"/>
          <w:sz w:val="22"/>
          <w:szCs w:val="22"/>
        </w:rPr>
        <w:tab/>
        <w:t>La evaluación se realizará a través de ejercitaciones que consistirán en transliterar y traducir ejercicios y textos. Para su aprobación los participantes del seminario deberán cumplir por un lado con el porcentaje de asistencia requerido a las clases</w:t>
      </w:r>
      <w:r w:rsidR="00882A04">
        <w:rPr>
          <w:rFonts w:ascii="Verdana" w:hAnsi="Verdana" w:cs="Arial"/>
          <w:sz w:val="22"/>
          <w:szCs w:val="22"/>
        </w:rPr>
        <w:t xml:space="preserve"> </w:t>
      </w:r>
      <w:r w:rsidR="00882A04" w:rsidRPr="00882A04">
        <w:rPr>
          <w:rFonts w:ascii="Verdana" w:hAnsi="Verdana" w:cs="Arial"/>
          <w:sz w:val="22"/>
          <w:szCs w:val="22"/>
        </w:rPr>
        <w:t>presenciales</w:t>
      </w:r>
      <w:r w:rsidR="00882A04">
        <w:rPr>
          <w:rFonts w:ascii="Verdana" w:hAnsi="Verdana" w:cs="Arial"/>
          <w:sz w:val="22"/>
          <w:szCs w:val="22"/>
        </w:rPr>
        <w:t xml:space="preserve"> que será del 75 %</w:t>
      </w:r>
      <w:r w:rsidRPr="00882A04">
        <w:rPr>
          <w:rFonts w:ascii="Verdana" w:hAnsi="Verdana" w:cs="Arial"/>
          <w:sz w:val="22"/>
          <w:szCs w:val="22"/>
        </w:rPr>
        <w:t xml:space="preserve">, y por otro con la entrega de ejercitación solicitada y su posterior cotejo y corrección, que tendrá un carácter semi-presencial. </w:t>
      </w:r>
      <w:r w:rsidRPr="00882A04">
        <w:rPr>
          <w:rFonts w:ascii="Verdana" w:hAnsi="Verdana" w:cs="Arial"/>
          <w:sz w:val="22"/>
          <w:szCs w:val="22"/>
          <w:lang w:val="es-MX" w:eastAsia="es-MX"/>
        </w:rPr>
        <w:t>Asimismo, la evaluación formal de los objetivos se realizará a partir de la presentación de un Trabajo Final individual en el que se defina</w:t>
      </w:r>
      <w:r w:rsidRPr="00882A04">
        <w:rPr>
          <w:rFonts w:ascii="Verdana" w:hAnsi="Verdana" w:cs="Arial"/>
          <w:sz w:val="22"/>
          <w:szCs w:val="22"/>
        </w:rPr>
        <w:t xml:space="preserve"> un tema y se formule un problema</w:t>
      </w:r>
      <w:r w:rsidRPr="00882A04">
        <w:rPr>
          <w:rFonts w:ascii="Verdana" w:hAnsi="Verdana" w:cs="Arial"/>
          <w:sz w:val="22"/>
          <w:szCs w:val="22"/>
          <w:lang w:val="es-MX" w:eastAsia="es-MX"/>
        </w:rPr>
        <w:t xml:space="preserve"> ligado a alguna de las cuestiones planteadas a lo largo del curso, con fuerte sustento </w:t>
      </w:r>
      <w:r w:rsidRPr="00882A04">
        <w:rPr>
          <w:rFonts w:ascii="Verdana" w:hAnsi="Verdana" w:cs="Arial"/>
          <w:sz w:val="22"/>
          <w:szCs w:val="22"/>
        </w:rPr>
        <w:t xml:space="preserve">en la traducción parcial e interpretación de textos e imágenes. </w:t>
      </w:r>
      <w:r w:rsidR="00374471">
        <w:rPr>
          <w:rFonts w:ascii="Verdana" w:hAnsi="Verdana" w:cs="Arial"/>
          <w:sz w:val="22"/>
          <w:szCs w:val="22"/>
        </w:rPr>
        <w:t xml:space="preserve">La aprobación será </w:t>
      </w:r>
      <w:r w:rsidR="00975C34" w:rsidRPr="00374471">
        <w:rPr>
          <w:rFonts w:ascii="Verdana" w:hAnsi="Verdana" w:cs="Arial"/>
          <w:bCs/>
          <w:color w:val="26282A"/>
          <w:sz w:val="22"/>
          <w:szCs w:val="22"/>
          <w:lang w:eastAsia="es-ES"/>
        </w:rPr>
        <w:t xml:space="preserve">con 6 (seis). </w:t>
      </w:r>
    </w:p>
    <w:p w:rsidR="00374471" w:rsidRPr="00374471" w:rsidRDefault="00374471" w:rsidP="00374471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color w:val="26282A"/>
          <w:sz w:val="22"/>
          <w:szCs w:val="22"/>
          <w:lang w:eastAsia="es-ES"/>
        </w:rPr>
      </w:pPr>
    </w:p>
    <w:p w:rsidR="00374471" w:rsidRPr="00882A04" w:rsidRDefault="00374471" w:rsidP="00374471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AC0B7F" w:rsidRPr="00882A04" w:rsidRDefault="00AC0B7F" w:rsidP="00AC0B7F">
      <w:pPr>
        <w:spacing w:after="120"/>
        <w:jc w:val="both"/>
        <w:rPr>
          <w:rFonts w:ascii="Verdana" w:hAnsi="Verdana" w:cs="Arial"/>
          <w:b/>
          <w:bCs/>
          <w:sz w:val="22"/>
          <w:szCs w:val="22"/>
          <w:lang w:val="en-US"/>
        </w:rPr>
      </w:pPr>
      <w:r w:rsidRPr="00882A04">
        <w:rPr>
          <w:rFonts w:ascii="Verdana" w:hAnsi="Verdana" w:cs="Arial"/>
          <w:b/>
          <w:bCs/>
          <w:sz w:val="22"/>
          <w:szCs w:val="22"/>
          <w:lang w:val="en-US"/>
        </w:rPr>
        <w:t xml:space="preserve">4. BIBLIOGRAFÍA COMPLEMENTARIA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</w:p>
    <w:p w:rsidR="00AC0B7F" w:rsidRPr="00882A04" w:rsidRDefault="00AC0B7F" w:rsidP="00AC0B7F">
      <w:pPr>
        <w:pStyle w:val="Textonotapie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Abdalla, A. 1993. </w:t>
      </w:r>
      <w:r w:rsidRPr="00882A04">
        <w:rPr>
          <w:rFonts w:ascii="Verdana" w:hAnsi="Verdana" w:cs="Arial"/>
          <w:bCs/>
          <w:sz w:val="22"/>
          <w:szCs w:val="22"/>
          <w:lang w:val="en-GB"/>
        </w:rPr>
        <w:t>Two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 Monuments of Eleventh Dynasty Date from Dendera in the Cairo Museum, 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>Journal of Egyptian Archaeology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 79: 248-254, pl. XXIV, 1. </w:t>
      </w:r>
    </w:p>
    <w:p w:rsidR="00AC0B7F" w:rsidRPr="00882A04" w:rsidRDefault="00AC0B7F" w:rsidP="00AC0B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>Allen, J. 2006. “</w:t>
      </w:r>
      <w:r w:rsidRPr="00882A04">
        <w:rPr>
          <w:rFonts w:ascii="Verdana" w:eastAsia="Palatino-Roman" w:hAnsi="Verdana" w:cs="Arial"/>
          <w:sz w:val="22"/>
          <w:szCs w:val="22"/>
          <w:lang w:val="en-GB"/>
        </w:rPr>
        <w:t xml:space="preserve">Some aspects of the non-royal afterlife in the Old Kingdom”, en M. Barta (ed.)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The Old Kingdom Art and Archaeology. Proceedings of the conference held in Prague,</w:t>
      </w:r>
      <w:r w:rsidRPr="00882A04">
        <w:rPr>
          <w:rFonts w:ascii="Verdana" w:hAnsi="Verdana" w:cs="Arial"/>
          <w:b/>
          <w:bCs/>
          <w:i/>
          <w:iCs/>
          <w:sz w:val="22"/>
          <w:szCs w:val="22"/>
          <w:lang w:val="en-GB"/>
        </w:rPr>
        <w:t xml:space="preserve">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 xml:space="preserve">May 31 – June 4, 2004, </w:t>
      </w:r>
      <w:r w:rsidRPr="00882A04">
        <w:rPr>
          <w:rFonts w:ascii="Verdana" w:hAnsi="Verdana" w:cs="Arial"/>
          <w:sz w:val="22"/>
          <w:szCs w:val="22"/>
          <w:lang w:val="en-GB"/>
        </w:rPr>
        <w:t>Praga: Czech Institute of Egyptology, Faculty of Arts, Charles University in Prague Academia Publishing House of the Academy of Sciences of the Czech Republic, pp. 9-17.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Altenmüller, Hartwig. 1975. “Flachbildkunst der Frühzeit und des Atlen Reiches.”, en C. Vandersleyen,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Die Alte Ägypten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Berlín: Propyläen Verlag, pp. 273-292.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Assman, J. 2005 [1996]. </w:t>
      </w:r>
      <w:r w:rsidRPr="00882A04">
        <w:rPr>
          <w:rFonts w:ascii="Verdana" w:hAnsi="Verdana" w:cs="Arial"/>
          <w:i/>
          <w:iCs/>
          <w:sz w:val="22"/>
          <w:szCs w:val="22"/>
        </w:rPr>
        <w:t>Egipto: Historia de un sentido</w:t>
      </w:r>
      <w:r w:rsidRPr="00882A04">
        <w:rPr>
          <w:rFonts w:ascii="Verdana" w:hAnsi="Verdana" w:cs="Arial"/>
          <w:sz w:val="22"/>
          <w:szCs w:val="22"/>
        </w:rPr>
        <w:t>, Madrid: Abada editores.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Assmann, J. 1999. “Cultural and Literary Texts”, en G. Moers (ed.), </w:t>
      </w:r>
      <w:r w:rsidRPr="00882A04">
        <w:rPr>
          <w:rFonts w:ascii="Verdana" w:hAnsi="Verdana" w:cs="Arial"/>
          <w:i/>
          <w:iCs/>
          <w:sz w:val="22"/>
          <w:szCs w:val="22"/>
          <w:lang w:val="en-US"/>
        </w:rPr>
        <w:t>Definitely: Egyptian Literature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fr-FR"/>
        </w:rPr>
        <w:t>Gotinga: Seminar für Ägyptologie und Koptologie, pp. 1-15.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Aufrère, S. H. 1999. “Les couleurs sacrées dans l’Egypte ancienne: vibration d’une lumière minéral”,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Techne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 9-10, pp.19-32.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Baines, J. 1983. “Literacy and Ancient Egyptian Society”,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 xml:space="preserve">Man </w:t>
      </w:r>
      <w:r w:rsidRPr="00882A04">
        <w:rPr>
          <w:rFonts w:ascii="Verdana" w:hAnsi="Verdana" w:cs="Arial"/>
          <w:sz w:val="22"/>
          <w:szCs w:val="22"/>
          <w:lang w:val="en-GB"/>
        </w:rPr>
        <w:t>18, pp. 572-599.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 w:eastAsia="es-ES"/>
        </w:rPr>
        <w:lastRenderedPageBreak/>
        <w:t xml:space="preserve">Baines, J. 1989. “Communication and Display: the Integration of Early Egyptian Art and Writing» en </w:t>
      </w:r>
      <w:r w:rsidRPr="00882A04">
        <w:rPr>
          <w:rFonts w:ascii="Verdana" w:hAnsi="Verdana" w:cs="Arial"/>
          <w:i/>
          <w:iCs/>
          <w:sz w:val="22"/>
          <w:szCs w:val="22"/>
          <w:lang w:val="en-US" w:eastAsia="es-ES"/>
        </w:rPr>
        <w:t>Antiquity”</w:t>
      </w:r>
      <w:r w:rsidRPr="00882A04">
        <w:rPr>
          <w:rFonts w:ascii="Verdana" w:hAnsi="Verdana" w:cs="Arial"/>
          <w:sz w:val="22"/>
          <w:szCs w:val="22"/>
          <w:lang w:val="en-US" w:eastAsia="es-ES"/>
        </w:rPr>
        <w:t>, vol. 63.240, Cambridge University Press, York.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>Baines, J. 1991. “Egyptian myth and discourse: myth, gods and early written and iconographic record”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, Journal of Near Eastern Studies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 50: 81-105.</w:t>
      </w:r>
    </w:p>
    <w:p w:rsidR="00AC0B7F" w:rsidRPr="00882A04" w:rsidRDefault="00AC0B7F" w:rsidP="00AC0B7F">
      <w:pPr>
        <w:jc w:val="both"/>
        <w:rPr>
          <w:rFonts w:ascii="Verdana" w:hAnsi="Verdana" w:cs="Arial"/>
          <w:color w:val="FF0000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 w:eastAsia="es-ES"/>
        </w:rPr>
        <w:t xml:space="preserve">Baines, J. 1994. “On the Status and Purposes of Ancient Egyptian Art”, en </w:t>
      </w:r>
      <w:r w:rsidRPr="00882A04">
        <w:rPr>
          <w:rFonts w:ascii="Verdana" w:hAnsi="Verdana" w:cs="Arial"/>
          <w:i/>
          <w:iCs/>
          <w:sz w:val="22"/>
          <w:szCs w:val="22"/>
          <w:lang w:val="en-US" w:eastAsia="es-ES"/>
        </w:rPr>
        <w:t>Cambridge Archaeological Journal</w:t>
      </w:r>
      <w:r w:rsidRPr="00882A04">
        <w:rPr>
          <w:rFonts w:ascii="Verdana" w:hAnsi="Verdana" w:cs="Arial"/>
          <w:sz w:val="22"/>
          <w:szCs w:val="22"/>
          <w:lang w:val="en-US" w:eastAsia="es-ES"/>
        </w:rPr>
        <w:t>, vol. 4.1, Cambridge University Press, Cambridge.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Baines, J. 1996. “Contextualizing Egyptian Representations of Society and Ethnicity”, en Cooper, Jerrold y Schwartz, Glenn (eds.)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The Study of the Ancient Near East in the 21</w:t>
      </w:r>
      <w:r w:rsidRPr="00882A04">
        <w:rPr>
          <w:rFonts w:ascii="Verdana" w:hAnsi="Verdana" w:cs="Arial"/>
          <w:i/>
          <w:iCs/>
          <w:sz w:val="22"/>
          <w:szCs w:val="22"/>
          <w:vertAlign w:val="superscript"/>
          <w:lang w:val="en-GB"/>
        </w:rPr>
        <w:t>st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 xml:space="preserve"> Century</w:t>
      </w:r>
      <w:r w:rsidRPr="00882A04">
        <w:rPr>
          <w:rFonts w:ascii="Verdana" w:hAnsi="Verdana" w:cs="Arial"/>
          <w:sz w:val="22"/>
          <w:szCs w:val="22"/>
          <w:lang w:val="en-GB"/>
        </w:rPr>
        <w:t>, Indiana: Eisenbrauns.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Baines, J. 1999. “Prehistories of Literature: Performance, Fiction, Myth”, en Moers, Gerald (ed.), </w:t>
      </w:r>
      <w:r w:rsidRPr="00882A04">
        <w:rPr>
          <w:rFonts w:ascii="Verdana" w:hAnsi="Verdana" w:cs="Arial"/>
          <w:i/>
          <w:iCs/>
          <w:sz w:val="22"/>
          <w:szCs w:val="22"/>
          <w:lang w:val="en-US"/>
        </w:rPr>
        <w:t>Definitely: Egyptian Literature</w:t>
      </w:r>
      <w:r w:rsidRPr="00882A04">
        <w:rPr>
          <w:rFonts w:ascii="Verdana" w:hAnsi="Verdana" w:cs="Arial"/>
          <w:sz w:val="22"/>
          <w:szCs w:val="22"/>
          <w:lang w:val="en-US"/>
        </w:rPr>
        <w:t>, (Lingua Aegyptia, Studia Monographica 2), Gotinga: Seminar für Ägyptologie und Koptologie, pp. 17-41.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Barocas, C. 1982. “La décoration des chapelles funéraires égyptiennes.”, en G. Gnoli y J. P. Vernant,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La mort, les morts dans les sociétés anciennes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, Cambridge: Cambridge University Press - Paris: Editions de la Maison des Sciences de l’Homme: 429-440. 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Bochi, P. A. 1994. “Images of Time in Ancient Egyptian Art”,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 xml:space="preserve">Journal of the American Research Center in Egypt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31, pp. 55-62.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Brunner-Traut, E. 1974. “Epilogue-Aspective”, en H. Schäfer,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Principals of Egyptian Art,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Clarendon Press: Oxford: 421-448.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Bryan, B. 2010. “Pharaonic Painting through the New Kingdom”, en A. B. Lloyd,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 Companion to Ancient Egypt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Chichester: Wiley-Blackwell: 990–1007.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Bryan, B. 2016. “The ABCs of Painting in the Mid-Eighteenth Dynasty Terminology and Social Meaning”, en R. K. Ritner,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Essays for the Library of Seshat: Studies Presented to Janet H. Johnson on the Occasion of Her 70th Birthday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The Oriental Institute of the University of Chicago. 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Budge, E.A.W., 1993 [1896]. 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>An Egyptian hieroglyphic reading book for beginners</w:t>
      </w:r>
      <w:r w:rsidRPr="00882A04">
        <w:rPr>
          <w:rFonts w:ascii="Verdana" w:hAnsi="Verdana" w:cs="Arial"/>
          <w:sz w:val="22"/>
          <w:szCs w:val="22"/>
          <w:lang w:val="en-GB"/>
        </w:rPr>
        <w:t>.</w:t>
      </w:r>
      <w:r w:rsidRPr="00882A04">
        <w:rPr>
          <w:rFonts w:ascii="Verdana" w:hAnsi="Verdana" w:cs="Arial"/>
          <w:color w:val="000000"/>
          <w:sz w:val="22"/>
          <w:szCs w:val="22"/>
          <w:lang w:val="en-GB"/>
        </w:rPr>
        <w:t xml:space="preserve"> New York/London: Dover Publications.</w:t>
      </w:r>
    </w:p>
    <w:p w:rsidR="00AC0B7F" w:rsidRPr="00882A04" w:rsidRDefault="00AC0B7F" w:rsidP="00AC0B7F">
      <w:pPr>
        <w:autoSpaceDE w:val="0"/>
        <w:autoSpaceDN w:val="0"/>
        <w:adjustRightInd w:val="0"/>
        <w:ind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color w:val="292526"/>
          <w:sz w:val="22"/>
          <w:szCs w:val="22"/>
          <w:lang w:val="en-US"/>
        </w:rPr>
        <w:tab/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Caminos, R. A., 1954. </w:t>
      </w:r>
      <w:r w:rsidRPr="00882A04">
        <w:rPr>
          <w:rFonts w:ascii="Verdana" w:hAnsi="Verdana" w:cs="Arial"/>
          <w:i/>
          <w:iCs/>
          <w:sz w:val="22"/>
          <w:szCs w:val="22"/>
          <w:lang w:val="en-US"/>
        </w:rPr>
        <w:t>Late-Egyptian Miscellanies</w:t>
      </w:r>
      <w:r w:rsidRPr="00882A04">
        <w:rPr>
          <w:rFonts w:ascii="Verdana" w:hAnsi="Verdana" w:cs="Arial"/>
          <w:sz w:val="22"/>
          <w:szCs w:val="22"/>
          <w:lang w:val="en-US"/>
        </w:rPr>
        <w:t>, (Brown Egyptological Studies 1).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Capart, J. 1928.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Lectures on Egyptian art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Chapel Hill : Univ. of North Carolina Press. 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Cherpion, N. 1987. “Quelques jalons pour une histoire de le peinture thébaine”,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 xml:space="preserve">Bulletin de la Société française d’Égyptologie 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110:27-47. </w:t>
      </w:r>
    </w:p>
    <w:p w:rsidR="00AC0B7F" w:rsidRPr="00882A04" w:rsidRDefault="00AC0B7F" w:rsidP="00AC0B7F">
      <w:pPr>
        <w:tabs>
          <w:tab w:val="left" w:pos="6300"/>
        </w:tabs>
        <w:ind w:hanging="709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fr-FR"/>
        </w:rPr>
        <w:tab/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Cerny, J. 1961. The Stela of </w:t>
      </w:r>
      <w:r w:rsidRPr="00882A04">
        <w:rPr>
          <w:rFonts w:ascii="Verdana" w:hAnsi="Verdana" w:cs="Arial"/>
          <w:bCs/>
          <w:sz w:val="22"/>
          <w:szCs w:val="22"/>
          <w:lang w:val="en-US"/>
        </w:rPr>
        <w:t>Merer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in </w:t>
      </w:r>
      <w:r w:rsidRPr="00882A04">
        <w:rPr>
          <w:rFonts w:ascii="Verdana" w:hAnsi="Verdana" w:cs="Arial"/>
          <w:bCs/>
          <w:sz w:val="22"/>
          <w:szCs w:val="22"/>
          <w:lang w:val="en-US"/>
        </w:rPr>
        <w:t>Cracow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JEA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47: 5-9.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Colinart, S. y otros.1996. “Couleurs et pigments de la peinture de l’Egypte Ancienne.”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Techne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 4: 29-45.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Colinart, S. y Michel Menu, eds. 1998. Couleur dans la peinture et l’émaillage de l’Égypte ancienne: Actes de la Table Ronde Ravello, 20-22 mars 1997. Bari: Edipuglia. Daumas, F. 1976.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 xml:space="preserve">La civilization de l’Égypte pharaonique, 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Arthaud: París.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Davies, Vivian, 2001.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Colour and Painting in Ancient Egypt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, British Museum Press: Londres.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Davies, W. V., ed. 2001.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Colour and Painting in Ancient Egypt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British Museum Press: Londres. 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De Buck, A., 1948. 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 xml:space="preserve">Egyptian Reading-book. Exercises and Middle Egyptian Texts.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I</w:t>
      </w:r>
      <w:r w:rsidRPr="00882A04">
        <w:rPr>
          <w:rFonts w:ascii="Verdana" w:hAnsi="Verdana" w:cs="Arial"/>
          <w:sz w:val="22"/>
          <w:szCs w:val="22"/>
          <w:lang w:val="fr-FR"/>
        </w:rPr>
        <w:t>.</w:t>
      </w:r>
    </w:p>
    <w:p w:rsidR="00AC0B7F" w:rsidRPr="00882A04" w:rsidRDefault="00AC0B7F" w:rsidP="00AC0B7F">
      <w:pPr>
        <w:ind w:hanging="3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De Buck, A., 1952.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Grammaire élementaire du Moyen Egyptien</w:t>
      </w:r>
      <w:r w:rsidRPr="00882A04">
        <w:rPr>
          <w:rFonts w:ascii="Verdana" w:hAnsi="Verdana" w:cs="Arial"/>
          <w:sz w:val="22"/>
          <w:szCs w:val="22"/>
          <w:lang w:val="fr-FR"/>
        </w:rPr>
        <w:t>, Leiden: Brill.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lastRenderedPageBreak/>
        <w:t xml:space="preserve">el-Shahawy, A. 2010.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Recherche sur la décoration des tombes thébaines du Nouvel Empire: originalités, iconographiques et innovations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, Golden House : Berlín y Londres. </w:t>
      </w:r>
    </w:p>
    <w:p w:rsidR="00AC0B7F" w:rsidRPr="00882A04" w:rsidRDefault="00AC0B7F" w:rsidP="00AC0B7F">
      <w:pPr>
        <w:suppressAutoHyphens w:val="0"/>
        <w:autoSpaceDE w:val="0"/>
        <w:autoSpaceDN w:val="0"/>
        <w:adjustRightInd w:val="0"/>
        <w:ind w:hanging="3"/>
        <w:rPr>
          <w:rFonts w:ascii="Verdana" w:hAnsi="Verdana" w:cs="Arial"/>
          <w:sz w:val="22"/>
          <w:szCs w:val="22"/>
          <w:lang w:val="de-DE" w:eastAsia="es-ES"/>
        </w:rPr>
      </w:pPr>
      <w:r w:rsidRPr="00882A04">
        <w:rPr>
          <w:rFonts w:ascii="Verdana" w:hAnsi="Verdana" w:cs="Arial"/>
          <w:sz w:val="22"/>
          <w:szCs w:val="22"/>
          <w:lang w:val="de-DE" w:eastAsia="es-ES"/>
        </w:rPr>
        <w:t xml:space="preserve">Erman, A.; Grapow, H., 1992. </w:t>
      </w:r>
      <w:r w:rsidRPr="00882A04">
        <w:rPr>
          <w:rFonts w:ascii="Verdana" w:hAnsi="Verdana" w:cs="Arial"/>
          <w:i/>
          <w:sz w:val="22"/>
          <w:szCs w:val="22"/>
          <w:lang w:val="de-DE" w:eastAsia="es-ES"/>
        </w:rPr>
        <w:t>Wörterbuch der aegyptischen Sprache: die Belegstellen / im Auftrage der deutschen Akademien; herausgegeben (</w:t>
      </w:r>
      <w:r w:rsidRPr="00882A04">
        <w:rPr>
          <w:rFonts w:ascii="Verdana" w:hAnsi="Verdana" w:cs="Arial"/>
          <w:sz w:val="22"/>
          <w:szCs w:val="22"/>
          <w:lang w:val="de-DE" w:eastAsia="es-ES"/>
        </w:rPr>
        <w:t>6 vol), Berlin : Akademie-Verlag.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es-ES_tradnl"/>
        </w:rPr>
        <w:t xml:space="preserve">Espinel, D. 2009. El Reino Medio. </w:t>
      </w:r>
      <w:r w:rsidRPr="00882A04">
        <w:rPr>
          <w:rFonts w:ascii="Verdana" w:hAnsi="Verdana" w:cs="Arial"/>
          <w:sz w:val="22"/>
          <w:szCs w:val="22"/>
        </w:rPr>
        <w:t xml:space="preserve">En J.M. Parra Ortiz, </w:t>
      </w:r>
      <w:r w:rsidRPr="00882A04">
        <w:rPr>
          <w:rFonts w:ascii="Verdana" w:hAnsi="Verdana" w:cs="Arial"/>
          <w:i/>
          <w:sz w:val="22"/>
          <w:szCs w:val="22"/>
        </w:rPr>
        <w:t>El Antiguo Egipto</w:t>
      </w:r>
      <w:r w:rsidRPr="00882A04">
        <w:rPr>
          <w:rFonts w:ascii="Verdana" w:hAnsi="Verdana" w:cs="Arial"/>
          <w:sz w:val="22"/>
          <w:szCs w:val="22"/>
        </w:rPr>
        <w:t>. Madrid: Marcial Pons: 209-271.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Farina, G. 1929. </w:t>
      </w:r>
      <w:r w:rsidRPr="00882A04">
        <w:rPr>
          <w:rFonts w:ascii="Verdana" w:hAnsi="Verdana" w:cs="Arial"/>
          <w:i/>
          <w:sz w:val="22"/>
          <w:szCs w:val="22"/>
        </w:rPr>
        <w:t>La pittura egiziana</w:t>
      </w:r>
      <w:r w:rsidRPr="00882A04">
        <w:rPr>
          <w:rFonts w:ascii="Verdana" w:hAnsi="Verdana" w:cs="Arial"/>
          <w:sz w:val="22"/>
          <w:szCs w:val="22"/>
        </w:rPr>
        <w:t xml:space="preserve">,Treves: Milán. </w:t>
      </w:r>
    </w:p>
    <w:p w:rsidR="00AC0B7F" w:rsidRPr="00882A04" w:rsidRDefault="00AC0B7F" w:rsidP="00AC0B7F">
      <w:pPr>
        <w:suppressAutoHyphens w:val="0"/>
        <w:autoSpaceDE w:val="0"/>
        <w:autoSpaceDN w:val="0"/>
        <w:adjustRightInd w:val="0"/>
        <w:ind w:hanging="3"/>
        <w:rPr>
          <w:rFonts w:ascii="Verdana" w:hAnsi="Verdana" w:cs="Arial"/>
          <w:sz w:val="22"/>
          <w:szCs w:val="22"/>
          <w:lang w:val="de-DE" w:eastAsia="es-ES"/>
        </w:rPr>
      </w:pPr>
      <w:r w:rsidRPr="00882A04">
        <w:rPr>
          <w:rFonts w:ascii="Verdana" w:hAnsi="Verdana" w:cs="Arial"/>
          <w:bCs/>
          <w:color w:val="000000"/>
          <w:sz w:val="22"/>
          <w:szCs w:val="22"/>
          <w:lang w:val="de-DE"/>
        </w:rPr>
        <w:t>Faulkner</w:t>
      </w:r>
      <w:r w:rsidRPr="00882A04">
        <w:rPr>
          <w:rFonts w:ascii="Verdana" w:hAnsi="Verdana" w:cs="Arial"/>
          <w:color w:val="000000"/>
          <w:sz w:val="22"/>
          <w:szCs w:val="22"/>
          <w:lang w:val="de-DE"/>
        </w:rPr>
        <w:t xml:space="preserve">, R.O. </w:t>
      </w:r>
      <w:smartTag w:uri="urn:schemas-microsoft-com:office:smarttags" w:element="metricconverter">
        <w:smartTagPr>
          <w:attr w:name="ProductID" w:val="1991. A"/>
        </w:smartTagPr>
        <w:r w:rsidRPr="00882A04">
          <w:rPr>
            <w:rFonts w:ascii="Verdana" w:hAnsi="Verdana" w:cs="Arial"/>
            <w:color w:val="000000"/>
            <w:sz w:val="22"/>
            <w:szCs w:val="22"/>
            <w:lang w:val="de-DE"/>
          </w:rPr>
          <w:t xml:space="preserve">1991. </w:t>
        </w:r>
        <w:r w:rsidRPr="00882A04">
          <w:rPr>
            <w:rFonts w:ascii="Verdana" w:hAnsi="Verdana" w:cs="Arial"/>
            <w:i/>
            <w:color w:val="000000"/>
            <w:sz w:val="22"/>
            <w:szCs w:val="22"/>
            <w:lang w:val="de-DE"/>
          </w:rPr>
          <w:t>A</w:t>
        </w:r>
      </w:smartTag>
      <w:r w:rsidRPr="00882A04">
        <w:rPr>
          <w:rFonts w:ascii="Verdana" w:hAnsi="Verdana" w:cs="Arial"/>
          <w:i/>
          <w:color w:val="000000"/>
          <w:sz w:val="22"/>
          <w:szCs w:val="22"/>
          <w:lang w:val="de-DE"/>
        </w:rPr>
        <w:t xml:space="preserve"> </w:t>
      </w:r>
      <w:r w:rsidRPr="00882A04">
        <w:rPr>
          <w:rFonts w:ascii="Verdana" w:hAnsi="Verdana" w:cs="Arial"/>
          <w:bCs/>
          <w:i/>
          <w:color w:val="000000"/>
          <w:sz w:val="22"/>
          <w:szCs w:val="22"/>
          <w:lang w:val="de-DE"/>
        </w:rPr>
        <w:t>Concise Dictionary of Middle Egyptian</w:t>
      </w:r>
      <w:r w:rsidRPr="00882A04">
        <w:rPr>
          <w:rFonts w:ascii="Verdana" w:hAnsi="Verdana" w:cs="Arial"/>
          <w:color w:val="000000"/>
          <w:sz w:val="22"/>
          <w:szCs w:val="22"/>
          <w:lang w:val="de-DE"/>
        </w:rPr>
        <w:t>, Oxford: Griffith Institute.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Feagin, S. “Painting.” Oxford Handbooks Online.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Fischer, H. G. 1986. L’écriture et l’art de l’Égypte ancienne: Quatre leçons sur la paléographie et l’épigraphie pharaoniques, Presses Universitaires de France : París. </w:t>
      </w:r>
      <w:r w:rsidRPr="00882A04">
        <w:rPr>
          <w:rFonts w:ascii="Verdana" w:hAnsi="Verdana" w:cs="Arial"/>
          <w:sz w:val="22"/>
          <w:szCs w:val="22"/>
        </w:rPr>
        <w:t xml:space="preserve">F </w:t>
      </w:r>
    </w:p>
    <w:p w:rsidR="00AC0B7F" w:rsidRPr="00882A04" w:rsidRDefault="00AC0B7F" w:rsidP="00AC0B7F">
      <w:pPr>
        <w:spacing w:line="360" w:lineRule="auto"/>
        <w:ind w:hanging="3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Frankfort, Henri, </w:t>
      </w:r>
      <w:r w:rsidRPr="00882A04">
        <w:rPr>
          <w:rFonts w:ascii="Verdana" w:hAnsi="Verdana" w:cs="Arial"/>
          <w:i/>
          <w:iCs/>
          <w:sz w:val="22"/>
          <w:szCs w:val="22"/>
        </w:rPr>
        <w:t>Reyes y dioses</w:t>
      </w:r>
      <w:r w:rsidRPr="00882A04">
        <w:rPr>
          <w:rFonts w:ascii="Verdana" w:hAnsi="Verdana" w:cs="Arial"/>
          <w:sz w:val="22"/>
          <w:szCs w:val="22"/>
        </w:rPr>
        <w:t>, Madrid: Alianza, 1998 [1948].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Freed, R. E. 1999. “Art in the Service of Religion and the State”,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Pharaohs of the sun: Akhenaten, Nefertiti, Tutankhamen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Boston: Museum of Fine Arts in association with Bulfinch Press/Little, Brown and Company: 110-129. </w:t>
      </w:r>
    </w:p>
    <w:p w:rsidR="00AC0B7F" w:rsidRPr="00882A04" w:rsidRDefault="00AC0B7F" w:rsidP="00AC0B7F">
      <w:pPr>
        <w:suppressAutoHyphens w:val="0"/>
        <w:autoSpaceDE w:val="0"/>
        <w:autoSpaceDN w:val="0"/>
        <w:adjustRightInd w:val="0"/>
        <w:ind w:hanging="709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color w:val="292526"/>
          <w:sz w:val="22"/>
          <w:szCs w:val="22"/>
          <w:lang w:val="de-DE"/>
        </w:rPr>
        <w:tab/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Gardiner, A.H., 1932.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Late Egyptian Stories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fr-FR"/>
        </w:rPr>
        <w:t>Bibliotheca Aegyptiaca, I. Bruxelles: Fondation Égyptologique Reine Élisabeth.</w:t>
      </w:r>
    </w:p>
    <w:p w:rsidR="00AC0B7F" w:rsidRPr="00882A04" w:rsidRDefault="00AC0B7F" w:rsidP="00AC0B7F">
      <w:pPr>
        <w:rPr>
          <w:rFonts w:ascii="Verdana" w:hAnsi="Verdana" w:cs="Arial"/>
          <w:color w:val="000000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de-DE"/>
        </w:rPr>
        <w:t xml:space="preserve">Gardiner, A.H. 1988. </w:t>
      </w:r>
      <w:r w:rsidRPr="00882A04">
        <w:rPr>
          <w:rFonts w:ascii="Verdana" w:hAnsi="Verdana" w:cs="Arial"/>
          <w:i/>
          <w:sz w:val="22"/>
          <w:szCs w:val="22"/>
          <w:lang w:val="de-DE"/>
        </w:rPr>
        <w:t>Egyptia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>n Grammar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Oxford: 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t>Griffith Institute, Ashmolean Museum.</w:t>
      </w:r>
    </w:p>
    <w:p w:rsidR="00AC0B7F" w:rsidRPr="00882A04" w:rsidRDefault="00AC0B7F" w:rsidP="00AC0B7F">
      <w:pPr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</w:rPr>
        <w:t xml:space="preserve">Gardiner, A.H. 1995. </w:t>
      </w:r>
      <w:r w:rsidRPr="00882A04">
        <w:rPr>
          <w:rFonts w:ascii="Verdana" w:hAnsi="Verdana" w:cs="Arial"/>
          <w:i/>
          <w:sz w:val="22"/>
          <w:szCs w:val="22"/>
        </w:rPr>
        <w:t>Gramática egipcia</w:t>
      </w:r>
      <w:r w:rsidRPr="00882A04">
        <w:rPr>
          <w:rFonts w:ascii="Verdana" w:hAnsi="Verdana" w:cs="Arial"/>
          <w:sz w:val="22"/>
          <w:szCs w:val="22"/>
        </w:rPr>
        <w:t xml:space="preserve">: </w:t>
      </w:r>
      <w:r w:rsidRPr="00882A04">
        <w:rPr>
          <w:rFonts w:ascii="Verdana" w:hAnsi="Verdana" w:cs="Arial"/>
          <w:i/>
          <w:sz w:val="22"/>
          <w:szCs w:val="22"/>
        </w:rPr>
        <w:t>una introducción a los jeroglíficos</w:t>
      </w:r>
      <w:r w:rsidRPr="00882A04">
        <w:rPr>
          <w:rFonts w:ascii="Verdana" w:hAnsi="Verdana" w:cs="Arial"/>
          <w:sz w:val="22"/>
          <w:szCs w:val="22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n-US"/>
        </w:rPr>
        <w:t>Valencia: Lepsius.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Goldwasser, O. 2002.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Prophets, lovers and giraffes: wor(l)d classification in ancient Egypt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Harrassowitz: Wiesbaden. 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de-DE"/>
        </w:rPr>
      </w:pPr>
      <w:r w:rsidRPr="00882A04">
        <w:rPr>
          <w:rFonts w:ascii="Verdana" w:hAnsi="Verdana" w:cs="Arial"/>
          <w:sz w:val="22"/>
          <w:szCs w:val="22"/>
          <w:lang w:val="de-DE"/>
        </w:rPr>
        <w:t xml:space="preserve">Graefe, E. 1994. </w:t>
      </w:r>
      <w:r w:rsidRPr="00882A04">
        <w:rPr>
          <w:rFonts w:ascii="Verdana" w:hAnsi="Verdana" w:cs="Arial"/>
          <w:i/>
          <w:sz w:val="22"/>
          <w:szCs w:val="22"/>
          <w:lang w:val="de-DE"/>
        </w:rPr>
        <w:t>Mittelägyptische. Grammatik für Anfänger. 4., völlig überarbeitete Auflage unter Mitarbeit von Jochen Kahl</w:t>
      </w:r>
      <w:r w:rsidRPr="00882A04">
        <w:rPr>
          <w:rFonts w:ascii="Verdana" w:hAnsi="Verdana" w:cs="Arial"/>
          <w:sz w:val="22"/>
          <w:szCs w:val="22"/>
          <w:lang w:val="de-DE"/>
        </w:rPr>
        <w:t>. Wiesbaden: Harrassowitz.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Grandet, P. y B. Mathieu, 1997.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Cours d'egyptien hiéroglyphique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n-GB"/>
        </w:rPr>
        <w:t>París: Kheops.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Griffith, F. L. 1889. 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>Inscription of Siut and der Rifeh</w:t>
      </w:r>
      <w:r w:rsidRPr="00882A04">
        <w:rPr>
          <w:rFonts w:ascii="Verdana" w:hAnsi="Verdana" w:cs="Arial"/>
          <w:sz w:val="22"/>
          <w:szCs w:val="22"/>
          <w:lang w:val="en-GB"/>
        </w:rPr>
        <w:t>, The British Museum, Egypt Exploration Fund, Londres: Trubner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Hartwig, M. 2004.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Tomb Painting and Identity in Ancient Thebes, 1419-1372 BCE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.  Brepols and Fondation Égyptologique Reine Élisabeth: Bruselas.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Hartwig, Melinda K. ed. 2015.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 Companion to Ancient Egyptian Art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Wiley-Blackwell: Chichester.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Hendrickx, S. y M. Eyckerman. 2012. “Visual representation and state development in Egypt”,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Archéo-Nil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22: 23-72.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Hoch, J., 1997. </w:t>
      </w:r>
      <w:hyperlink r:id="rId7" w:history="1">
        <w:r w:rsidRPr="00882A04">
          <w:rPr>
            <w:rFonts w:ascii="Verdana" w:hAnsi="Verdana" w:cs="Arial"/>
            <w:i/>
            <w:iCs/>
            <w:sz w:val="22"/>
            <w:szCs w:val="22"/>
            <w:lang w:val="en-US"/>
          </w:rPr>
          <w:t>Middle Egyptian Grammar</w:t>
        </w:r>
      </w:hyperlink>
      <w:r w:rsidRPr="00882A04">
        <w:rPr>
          <w:rFonts w:ascii="Verdana" w:hAnsi="Verdana" w:cs="Arial"/>
          <w:sz w:val="22"/>
          <w:szCs w:val="22"/>
          <w:lang w:val="en-US"/>
        </w:rPr>
        <w:t xml:space="preserve"> (Society for the Study of Egyptian Antiquities series vol.15), Mississauga, Canada: Benben Publications.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Hodel-Hoenes, S. 2000.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Life and Death in Ancient Egypt. Scenes from Private Tombs in New Kingdom Thebes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. Cornell University Press: Ithaca y Londres.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Ikram, S. 2015. “Interpreting Ancient Egyptian Material Culture”,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 Companion to Ancient Egyptian Art</w:t>
      </w:r>
      <w:r w:rsidRPr="00882A04">
        <w:rPr>
          <w:rFonts w:ascii="Verdana" w:hAnsi="Verdana" w:cs="Arial"/>
          <w:sz w:val="22"/>
          <w:szCs w:val="22"/>
          <w:lang w:val="en-US"/>
        </w:rPr>
        <w:t>, Wiley-Blackwell: Chichester: 175-188.</w:t>
      </w:r>
    </w:p>
    <w:p w:rsidR="00AC0B7F" w:rsidRPr="00882A04" w:rsidRDefault="00AC0B7F" w:rsidP="00AC0B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de-DE"/>
        </w:rPr>
      </w:pPr>
      <w:r w:rsidRPr="00882A04">
        <w:rPr>
          <w:rFonts w:ascii="Verdana" w:hAnsi="Verdana" w:cs="Arial"/>
          <w:sz w:val="22"/>
          <w:szCs w:val="22"/>
          <w:lang w:val="de-DE"/>
        </w:rPr>
        <w:t xml:space="preserve">Jansen-Winkeln, K. “Bemerkungen zur Stele des Merer in Krakau,” </w:t>
      </w:r>
      <w:r w:rsidRPr="00882A04">
        <w:rPr>
          <w:rFonts w:ascii="Verdana" w:hAnsi="Verdana" w:cs="Arial"/>
          <w:i/>
          <w:iCs/>
          <w:sz w:val="22"/>
          <w:szCs w:val="22"/>
          <w:lang w:val="de-DE"/>
        </w:rPr>
        <w:t xml:space="preserve">JEA </w:t>
      </w:r>
      <w:r w:rsidRPr="00882A04">
        <w:rPr>
          <w:rFonts w:ascii="Verdana" w:hAnsi="Verdana" w:cs="Arial"/>
          <w:sz w:val="22"/>
          <w:szCs w:val="22"/>
          <w:lang w:val="de-DE"/>
        </w:rPr>
        <w:t>74 (1988), pp. 204–207.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lastRenderedPageBreak/>
        <w:t xml:space="preserve">Kemp, B. 1992 [1989]. </w:t>
      </w:r>
      <w:r w:rsidRPr="00882A04">
        <w:rPr>
          <w:rFonts w:ascii="Verdana" w:hAnsi="Verdana" w:cs="Arial"/>
          <w:i/>
          <w:iCs/>
          <w:sz w:val="22"/>
          <w:szCs w:val="22"/>
        </w:rPr>
        <w:t>El Antiguo Egipto: Anatomía de una Civilización</w:t>
      </w:r>
      <w:r w:rsidRPr="00882A04">
        <w:rPr>
          <w:rFonts w:ascii="Verdana" w:hAnsi="Verdana" w:cs="Arial"/>
          <w:sz w:val="22"/>
          <w:szCs w:val="22"/>
        </w:rPr>
        <w:t>, Barcelona: Crítica.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eastAsia="es-ES"/>
        </w:rPr>
        <w:t xml:space="preserve">Kemp, B. J., 2006. </w:t>
      </w:r>
      <w:r w:rsidRPr="00882A04">
        <w:rPr>
          <w:rFonts w:ascii="Verdana" w:hAnsi="Verdana" w:cs="Arial"/>
          <w:i/>
          <w:sz w:val="22"/>
          <w:szCs w:val="22"/>
          <w:lang w:eastAsia="es-ES"/>
        </w:rPr>
        <w:t>100 jeroglíficos: introducción al mundo del antiguo Egipto</w:t>
      </w:r>
      <w:r w:rsidRPr="00882A04">
        <w:rPr>
          <w:rFonts w:ascii="Verdana" w:hAnsi="Verdana" w:cs="Arial"/>
          <w:sz w:val="22"/>
          <w:szCs w:val="22"/>
          <w:lang w:eastAsia="es-ES"/>
        </w:rPr>
        <w:t>, Barcelona: Crítica.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Kóthay, K. A. 2010.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Art and society: ancient and modern contexts of Egyptian art: proceedings of the International Conference held at the Museum of Fine Arts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Budapest: Museum of Fine Arts. </w:t>
      </w:r>
    </w:p>
    <w:p w:rsidR="00AC0B7F" w:rsidRPr="00882A04" w:rsidRDefault="00AC0B7F" w:rsidP="00AC0B7F">
      <w:pPr>
        <w:ind w:hanging="3"/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Kozloff, Arielle. 1992. “Tomb Decoration: Paintings and Relief Sculpture.” In Egypt’s Dazzling Sun: Amenhotep III and His World, edited by Arielle Kozloff and Betsy Morrell Bryan, 261-283. Cleveland: Cleveland Museum of Art. 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  <w:highlight w:val="cyan"/>
          <w:lang w:val="en-US"/>
        </w:rPr>
      </w:pP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t xml:space="preserve">Lesko, L., 1982. </w:t>
      </w:r>
      <w:r w:rsidRPr="00882A04">
        <w:rPr>
          <w:rFonts w:ascii="Verdana" w:hAnsi="Verdana" w:cs="Arial"/>
          <w:i/>
          <w:color w:val="000000"/>
          <w:sz w:val="22"/>
          <w:szCs w:val="22"/>
          <w:lang w:val="en-US"/>
        </w:rPr>
        <w:t xml:space="preserve">Dictionary of </w:t>
      </w:r>
      <w:r w:rsidRPr="00882A04">
        <w:rPr>
          <w:rFonts w:ascii="Verdana" w:hAnsi="Verdana" w:cs="Arial"/>
          <w:bCs/>
          <w:i/>
          <w:color w:val="000000"/>
          <w:sz w:val="22"/>
          <w:szCs w:val="22"/>
          <w:lang w:val="en-US"/>
        </w:rPr>
        <w:t>Late Egyptian</w:t>
      </w:r>
      <w:r w:rsidRPr="00882A04">
        <w:rPr>
          <w:rFonts w:ascii="Verdana" w:hAnsi="Verdana" w:cs="Arial"/>
          <w:color w:val="000000"/>
          <w:sz w:val="22"/>
          <w:szCs w:val="22"/>
          <w:lang w:val="en-US"/>
        </w:rPr>
        <w:t>. Providence: B.C. Scribe Publications.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Leterme, K., M. Hartwig, y P. Vandenabeele. 2009. “Development of a new visual analysis protocol for the methodological examination of Theban tomb paintings.”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Göttinger Miszellen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 222:41-45. </w:t>
      </w:r>
    </w:p>
    <w:p w:rsidR="00AC0B7F" w:rsidRPr="00882A04" w:rsidRDefault="00AC0B7F" w:rsidP="00AC0B7F">
      <w:pPr>
        <w:tabs>
          <w:tab w:val="left" w:pos="6300"/>
        </w:tabs>
        <w:ind w:hanging="709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ab/>
        <w:t xml:space="preserve">Lichtheim, M. 1973. </w:t>
      </w:r>
      <w:r w:rsidRPr="00882A04">
        <w:rPr>
          <w:rFonts w:ascii="Verdana" w:hAnsi="Verdana" w:cs="Arial"/>
          <w:bCs/>
          <w:i/>
          <w:sz w:val="22"/>
          <w:szCs w:val="22"/>
          <w:lang w:val="en-GB"/>
        </w:rPr>
        <w:t>Ancient Egyptian literature</w:t>
      </w:r>
      <w:r w:rsidRPr="00882A04">
        <w:rPr>
          <w:rFonts w:ascii="Verdana" w:hAnsi="Verdana" w:cs="Arial"/>
          <w:i/>
          <w:sz w:val="22"/>
          <w:szCs w:val="22"/>
          <w:lang w:val="en-GB"/>
        </w:rPr>
        <w:t>: a book of readings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. Vol.1. The Old and Middle Kingdoms. Berkeley/Londres. 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de-DE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Lichtheim, M. 1988. </w:t>
      </w:r>
      <w:r w:rsidRPr="00882A04">
        <w:rPr>
          <w:rFonts w:ascii="Verdana" w:hAnsi="Verdana" w:cs="Arial"/>
          <w:bCs/>
          <w:i/>
          <w:sz w:val="22"/>
          <w:szCs w:val="22"/>
          <w:lang w:val="de-DE"/>
        </w:rPr>
        <w:t>Ancient Egyptian autobiographies</w:t>
      </w:r>
      <w:r w:rsidRPr="00882A04">
        <w:rPr>
          <w:rFonts w:ascii="Verdana" w:hAnsi="Verdana" w:cs="Arial"/>
          <w:i/>
          <w:sz w:val="22"/>
          <w:szCs w:val="22"/>
          <w:lang w:val="de-DE"/>
        </w:rPr>
        <w:t xml:space="preserve"> chiefly of the Middle Kingdom</w:t>
      </w:r>
      <w:r w:rsidRPr="00882A04">
        <w:rPr>
          <w:rFonts w:ascii="Verdana" w:hAnsi="Verdana" w:cs="Arial"/>
          <w:sz w:val="22"/>
          <w:szCs w:val="22"/>
          <w:lang w:val="de-DE"/>
        </w:rPr>
        <w:t>. Friburgo: Biblical Intitute.</w:t>
      </w:r>
      <w:r w:rsidRPr="00882A04">
        <w:rPr>
          <w:rFonts w:ascii="Verdana" w:hAnsi="Verdana" w:cs="Arial"/>
          <w:sz w:val="22"/>
          <w:szCs w:val="22"/>
          <w:lang w:val="en-US"/>
        </w:rPr>
        <w:t>London: Oxford University Press.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Loprieno A. 1997. “</w:t>
      </w:r>
      <w:r w:rsidRPr="00882A04">
        <w:rPr>
          <w:rFonts w:ascii="Verdana" w:hAnsi="Verdana" w:cs="Arial"/>
          <w:sz w:val="22"/>
          <w:szCs w:val="22"/>
          <w:lang w:val="en-GB"/>
        </w:rPr>
        <w:t>Loyalty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to the King, to God, to oneself,” en Manuelian, P.  (ed.), </w:t>
      </w:r>
      <w:r w:rsidRPr="00882A04">
        <w:rPr>
          <w:rFonts w:ascii="Verdana" w:hAnsi="Verdana" w:cs="Arial"/>
          <w:i/>
          <w:iCs/>
          <w:sz w:val="22"/>
          <w:szCs w:val="22"/>
          <w:lang w:val="en-US"/>
        </w:rPr>
        <w:t>Studies in Honor of William Kelly Simpson.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Boston: Museum of Fine Arts, pp. 533–552.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de-DE"/>
        </w:rPr>
      </w:pPr>
      <w:r w:rsidRPr="00882A04">
        <w:rPr>
          <w:rFonts w:ascii="Verdana" w:hAnsi="Verdana" w:cs="Arial"/>
          <w:sz w:val="22"/>
          <w:szCs w:val="22"/>
          <w:lang w:val="de-DE"/>
        </w:rPr>
        <w:t xml:space="preserve">Loprieno, A. 1988. </w:t>
      </w:r>
      <w:r w:rsidRPr="00882A04">
        <w:rPr>
          <w:rFonts w:ascii="Verdana" w:hAnsi="Verdana" w:cs="Arial"/>
          <w:i/>
          <w:iCs/>
          <w:sz w:val="22"/>
          <w:szCs w:val="22"/>
          <w:lang w:val="de-DE"/>
        </w:rPr>
        <w:t>Topos und Mimesis: Zum Ausländer in der ägyptischen Literatur</w:t>
      </w:r>
      <w:r w:rsidRPr="00882A04">
        <w:rPr>
          <w:rFonts w:ascii="Verdana" w:hAnsi="Verdana" w:cs="Arial"/>
          <w:sz w:val="22"/>
          <w:szCs w:val="22"/>
          <w:lang w:val="de-DE"/>
        </w:rPr>
        <w:t>, Wiesbaden: Harrasowitz.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Loprieno, A. 1996. “Defining Egyptian Literature: Ancient Texts and Modern Literary Theory”, en Loprieno, Antonio (ed.),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Ancient Egyptian Literature: History and Forms</w:t>
      </w:r>
      <w:r w:rsidRPr="00882A04">
        <w:rPr>
          <w:rFonts w:ascii="Verdana" w:hAnsi="Verdana" w:cs="Arial"/>
          <w:sz w:val="22"/>
          <w:szCs w:val="22"/>
          <w:lang w:val="en-GB"/>
        </w:rPr>
        <w:t>, Leiden: Brill, pp. 39-58.</w:t>
      </w:r>
    </w:p>
    <w:p w:rsidR="00AC0B7F" w:rsidRPr="00882A04" w:rsidRDefault="00AC0B7F" w:rsidP="00AC0B7F">
      <w:pPr>
        <w:autoSpaceDE w:val="0"/>
        <w:autoSpaceDN w:val="0"/>
        <w:adjustRightInd w:val="0"/>
        <w:ind w:left="709" w:hanging="709"/>
        <w:jc w:val="both"/>
        <w:rPr>
          <w:rFonts w:ascii="Verdana" w:hAnsi="Verdana" w:cs="Arial"/>
          <w:sz w:val="22"/>
          <w:szCs w:val="22"/>
          <w:lang w:val="en-GB" w:eastAsia="es-ES"/>
        </w:rPr>
      </w:pPr>
      <w:r w:rsidRPr="00882A04">
        <w:rPr>
          <w:rFonts w:ascii="Verdana" w:hAnsi="Verdana" w:cs="Arial"/>
          <w:sz w:val="22"/>
          <w:szCs w:val="22"/>
          <w:lang w:val="en-US" w:eastAsia="es-ES"/>
        </w:rPr>
        <w:t xml:space="preserve">Loprieno, A., 1995.  </w:t>
      </w:r>
      <w:r w:rsidRPr="00882A04">
        <w:rPr>
          <w:rFonts w:ascii="Verdana" w:hAnsi="Verdana" w:cs="Arial"/>
          <w:i/>
          <w:sz w:val="22"/>
          <w:szCs w:val="22"/>
          <w:lang w:val="en-GB" w:eastAsia="es-ES"/>
        </w:rPr>
        <w:t>Ancient Egyptian: a linguistic introduction</w:t>
      </w:r>
      <w:r w:rsidRPr="00882A04">
        <w:rPr>
          <w:rFonts w:ascii="Verdana" w:hAnsi="Verdana" w:cs="Arial"/>
          <w:sz w:val="22"/>
          <w:szCs w:val="22"/>
          <w:lang w:val="en-GB" w:eastAsia="es-ES"/>
        </w:rPr>
        <w:t>, Cambridge: Cambridge University Press.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Lukács, G.  </w:t>
      </w:r>
      <w:r w:rsidRPr="00882A04">
        <w:rPr>
          <w:rFonts w:ascii="Verdana" w:hAnsi="Verdana" w:cs="Arial"/>
          <w:i/>
          <w:iCs/>
          <w:sz w:val="22"/>
          <w:szCs w:val="22"/>
        </w:rPr>
        <w:t>Ética, Estética y Ontología</w:t>
      </w:r>
      <w:r w:rsidRPr="00882A04">
        <w:rPr>
          <w:rFonts w:ascii="Verdana" w:hAnsi="Verdana" w:cs="Arial"/>
          <w:sz w:val="22"/>
          <w:szCs w:val="22"/>
        </w:rPr>
        <w:t xml:space="preserve">, Buenos Aires: Colihue. </w:t>
      </w:r>
    </w:p>
    <w:p w:rsidR="00AC0B7F" w:rsidRPr="00882A04" w:rsidRDefault="00AC0B7F" w:rsidP="00AC0B7F">
      <w:pPr>
        <w:autoSpaceDE w:val="0"/>
        <w:autoSpaceDN w:val="0"/>
        <w:adjustRightInd w:val="0"/>
        <w:ind w:left="709" w:hanging="709"/>
        <w:jc w:val="both"/>
        <w:rPr>
          <w:rFonts w:ascii="Verdana" w:hAnsi="Verdana" w:cs="Arial"/>
          <w:sz w:val="22"/>
          <w:szCs w:val="22"/>
          <w:lang w:val="fr-FR" w:eastAsia="es-ES"/>
        </w:rPr>
      </w:pPr>
      <w:r w:rsidRPr="00882A04">
        <w:rPr>
          <w:rFonts w:ascii="Verdana" w:hAnsi="Verdana" w:cs="Arial"/>
          <w:sz w:val="22"/>
          <w:szCs w:val="22"/>
          <w:lang w:val="fr-FR" w:eastAsia="es-ES"/>
        </w:rPr>
        <w:t xml:space="preserve">Malaise, M.; Winand, J., 1999. </w:t>
      </w:r>
      <w:r w:rsidRPr="00882A04">
        <w:rPr>
          <w:rFonts w:ascii="Verdana" w:hAnsi="Verdana" w:cs="Arial"/>
          <w:i/>
          <w:sz w:val="22"/>
          <w:szCs w:val="22"/>
          <w:lang w:val="fr-FR" w:eastAsia="es-ES"/>
        </w:rPr>
        <w:t>Grammaire raisonnée de l’égyptien classique</w:t>
      </w:r>
      <w:r w:rsidRPr="00882A04">
        <w:rPr>
          <w:rFonts w:ascii="Verdana" w:hAnsi="Verdana" w:cs="Arial"/>
          <w:sz w:val="22"/>
          <w:szCs w:val="22"/>
          <w:lang w:val="fr-FR" w:eastAsia="es-ES"/>
        </w:rPr>
        <w:t>, Liege: Université, Faculté de Philosophie et Lettres.</w:t>
      </w:r>
    </w:p>
    <w:p w:rsidR="00AC0B7F" w:rsidRPr="00882A04" w:rsidRDefault="00AC0B7F" w:rsidP="00AC0B7F">
      <w:pPr>
        <w:tabs>
          <w:tab w:val="left" w:pos="6300"/>
        </w:tabs>
        <w:ind w:hanging="709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fr-FR"/>
        </w:rPr>
        <w:tab/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Martin, G.T. 2005.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Stelae from Egypt and Nubia in the Fitzwilliam Museum</w:t>
      </w:r>
      <w:r w:rsidRPr="00882A04">
        <w:rPr>
          <w:rFonts w:ascii="Verdana" w:hAnsi="Verdana" w:cs="Arial"/>
          <w:sz w:val="22"/>
          <w:szCs w:val="22"/>
          <w:lang w:val="en-US"/>
        </w:rPr>
        <w:t>.Cambridge: Cambridge University Press.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Menu, B., 1989.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Exercices corrigés de la petite grammaire de l’égyptien hiéroglyphique à l’usage des débutants</w:t>
      </w:r>
      <w:r w:rsidRPr="00882A04">
        <w:rPr>
          <w:rFonts w:ascii="Verdana" w:hAnsi="Verdana" w:cs="Arial"/>
          <w:sz w:val="22"/>
          <w:szCs w:val="22"/>
          <w:lang w:val="fr-FR"/>
        </w:rPr>
        <w:t>. París: Geuthner.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Menu, B., 1989.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Petit lexique de l’égyptien hiéroglyphique à l’usage des débutants</w:t>
      </w:r>
      <w:r w:rsidRPr="00882A04">
        <w:rPr>
          <w:rFonts w:ascii="Verdana" w:hAnsi="Verdana" w:cs="Arial"/>
          <w:sz w:val="22"/>
          <w:szCs w:val="22"/>
          <w:lang w:val="fr-FR"/>
        </w:rPr>
        <w:t>. París: Geuthner.</w:t>
      </w:r>
    </w:p>
    <w:p w:rsidR="00AC0B7F" w:rsidRPr="00882A04" w:rsidRDefault="00AC0B7F" w:rsidP="00AC0B7F">
      <w:pPr>
        <w:ind w:left="706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Menu, B., 1989.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Petite grammaire de l’égyptien hiéroglyphique à l’usage des débutants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. </w:t>
      </w:r>
      <w:r w:rsidRPr="00882A04">
        <w:rPr>
          <w:rFonts w:ascii="Verdana" w:hAnsi="Verdana" w:cs="Arial"/>
          <w:sz w:val="22"/>
          <w:szCs w:val="22"/>
        </w:rPr>
        <w:t>París: Geuthner.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</w:rPr>
        <w:t xml:space="preserve">Moreno García, J.C. 2004. </w:t>
      </w:r>
      <w:r w:rsidRPr="00882A04">
        <w:rPr>
          <w:rFonts w:ascii="Verdana" w:hAnsi="Verdana" w:cs="Arial"/>
          <w:i/>
          <w:iCs/>
          <w:sz w:val="22"/>
          <w:szCs w:val="22"/>
        </w:rPr>
        <w:t>Egipto en el Imperio Antiguo</w:t>
      </w:r>
      <w:r w:rsidRPr="00882A04">
        <w:rPr>
          <w:rFonts w:ascii="Verdana" w:hAnsi="Verdana" w:cs="Arial"/>
          <w:sz w:val="22"/>
          <w:szCs w:val="22"/>
        </w:rPr>
        <w:t>, Barcelona: Bellaterra.</w:t>
      </w:r>
    </w:p>
    <w:p w:rsidR="00AC0B7F" w:rsidRPr="00882A04" w:rsidRDefault="00AC0B7F" w:rsidP="00AC0B7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</w:rPr>
        <w:t xml:space="preserve">Moreno García, J.C. 2009. El Primer Período Intermedio. En J.M. Parra Ortiz, </w:t>
      </w:r>
      <w:r w:rsidRPr="00882A04">
        <w:rPr>
          <w:rFonts w:ascii="Verdana" w:hAnsi="Verdana" w:cs="Arial"/>
          <w:i/>
          <w:sz w:val="22"/>
          <w:szCs w:val="22"/>
        </w:rPr>
        <w:t>El Antiguo Egipto</w:t>
      </w:r>
      <w:r w:rsidRPr="00882A04">
        <w:rPr>
          <w:rFonts w:ascii="Verdana" w:hAnsi="Verdana" w:cs="Arial"/>
          <w:sz w:val="22"/>
          <w:szCs w:val="22"/>
        </w:rPr>
        <w:t xml:space="preserve">. </w:t>
      </w:r>
      <w:r w:rsidRPr="00882A04">
        <w:rPr>
          <w:rFonts w:ascii="Verdana" w:hAnsi="Verdana" w:cs="Arial"/>
          <w:sz w:val="22"/>
          <w:szCs w:val="22"/>
          <w:lang w:val="en-US"/>
        </w:rPr>
        <w:t>Madrid: Marcial Pons: 181-20</w:t>
      </w:r>
      <w:r w:rsidRPr="00882A04">
        <w:rPr>
          <w:rFonts w:ascii="Verdana" w:hAnsi="Verdana" w:cs="Arial"/>
          <w:sz w:val="22"/>
          <w:szCs w:val="22"/>
          <w:lang w:val="en-GB"/>
        </w:rPr>
        <w:t>8.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Morenz, L. 2003. </w:t>
      </w:r>
      <w:r w:rsidRPr="00882A04">
        <w:rPr>
          <w:rFonts w:ascii="Verdana" w:hAnsi="Verdana" w:cs="Arial"/>
          <w:sz w:val="22"/>
          <w:szCs w:val="22"/>
          <w:lang w:val="en-US"/>
        </w:rPr>
        <w:t>“Literature as a construction of the past in the Middle Kingdom</w:t>
      </w:r>
      <w:r w:rsidRPr="00882A04">
        <w:rPr>
          <w:rFonts w:ascii="Verdana" w:hAnsi="Verdana" w:cs="Arial"/>
          <w:sz w:val="22"/>
          <w:szCs w:val="22"/>
          <w:lang w:val="en-GB"/>
        </w:rPr>
        <w:t>”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en Tait, John, </w:t>
      </w:r>
      <w:r w:rsidRPr="00882A04">
        <w:rPr>
          <w:rFonts w:ascii="Verdana" w:hAnsi="Verdana" w:cs="Arial"/>
          <w:i/>
          <w:iCs/>
          <w:sz w:val="22"/>
          <w:szCs w:val="22"/>
          <w:lang w:val="en-US"/>
        </w:rPr>
        <w:t>Never Had the Like Ocurred: Egypt’s view of its past</w:t>
      </w:r>
      <w:r w:rsidRPr="00882A04">
        <w:rPr>
          <w:rFonts w:ascii="Verdana" w:hAnsi="Verdana" w:cs="Arial"/>
          <w:sz w:val="22"/>
          <w:szCs w:val="22"/>
          <w:lang w:val="en-US"/>
        </w:rPr>
        <w:t>, Londres: University College London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Morkot, R. 2003. “Archaism and Innovation in Art from the New Kingdom to the Twenty-Sixth Dynasty”, en J. Tait,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‘Never Had the Like Occurred’: Egypt’s View of Its Past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University College London Press, Institute of Archaeology, Londres: 79-99.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bCs/>
          <w:sz w:val="22"/>
          <w:szCs w:val="22"/>
          <w:lang w:val="en-GB"/>
        </w:rPr>
        <w:lastRenderedPageBreak/>
        <w:t xml:space="preserve">Moss, R. L. B. 1932. Two Middle-Kingdom Stelae in the Louvre. En </w:t>
      </w:r>
      <w:r w:rsidRPr="00882A04">
        <w:rPr>
          <w:rFonts w:ascii="Verdana" w:hAnsi="Verdana" w:cs="Arial"/>
          <w:bCs/>
          <w:i/>
          <w:sz w:val="22"/>
          <w:szCs w:val="22"/>
          <w:lang w:val="en-GB"/>
        </w:rPr>
        <w:t>Studies Presented toE LI Griffith</w:t>
      </w:r>
      <w:r w:rsidRPr="00882A04">
        <w:rPr>
          <w:rFonts w:ascii="Verdana" w:hAnsi="Verdana" w:cs="Arial"/>
          <w:bCs/>
          <w:sz w:val="22"/>
          <w:szCs w:val="22"/>
          <w:lang w:val="en-GB"/>
        </w:rPr>
        <w:t>, Londres.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Müller, M. 1998. “Egyptian Aesthetics in the Middle Kingdom”, en Ch. J. Eyre Seventh International Congress of Egyptologists, 785-792. Leuven: Uitgeverij Peeters.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Müller, M. 2015. “Iconography and Symbolism”,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 Companion to Ancient Egyptian Art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78-97. Chichester: Wiley-Blackwell.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Cs/>
          <w:sz w:val="22"/>
          <w:szCs w:val="22"/>
          <w:lang w:val="pt-BR"/>
        </w:rPr>
        <w:t>Obsomer</w:t>
      </w:r>
      <w:r w:rsidRPr="00882A04">
        <w:rPr>
          <w:rFonts w:ascii="Verdana" w:hAnsi="Verdana" w:cs="Arial"/>
          <w:sz w:val="22"/>
          <w:szCs w:val="22"/>
          <w:lang w:val="pt-BR"/>
        </w:rPr>
        <w:t xml:space="preserve">, C. </w:t>
      </w:r>
      <w:r w:rsidRPr="00882A04">
        <w:rPr>
          <w:rFonts w:ascii="Verdana" w:hAnsi="Verdana" w:cs="Arial"/>
          <w:bCs/>
          <w:sz w:val="22"/>
          <w:szCs w:val="22"/>
          <w:lang w:val="pt-BR"/>
        </w:rPr>
        <w:t>1993</w:t>
      </w:r>
      <w:r w:rsidRPr="00882A04">
        <w:rPr>
          <w:rFonts w:ascii="Verdana" w:hAnsi="Verdana" w:cs="Arial"/>
          <w:sz w:val="22"/>
          <w:szCs w:val="22"/>
          <w:lang w:val="pt-BR"/>
        </w:rPr>
        <w:t xml:space="preserve">. La Date du Nesou-Montou. </w:t>
      </w:r>
      <w:r w:rsidRPr="00882A04">
        <w:rPr>
          <w:rFonts w:ascii="Verdana" w:hAnsi="Verdana" w:cs="Arial"/>
          <w:bCs/>
          <w:i/>
          <w:sz w:val="22"/>
          <w:szCs w:val="22"/>
        </w:rPr>
        <w:t>Rd</w:t>
      </w:r>
      <w:r w:rsidRPr="00882A04">
        <w:rPr>
          <w:rFonts w:ascii="Verdana" w:hAnsi="Verdana" w:cs="Arial"/>
          <w:i/>
          <w:sz w:val="22"/>
          <w:szCs w:val="22"/>
        </w:rPr>
        <w:t>'E</w:t>
      </w:r>
      <w:r w:rsidRPr="00882A04">
        <w:rPr>
          <w:rFonts w:ascii="Verdana" w:hAnsi="Verdana" w:cs="Arial"/>
          <w:sz w:val="22"/>
          <w:szCs w:val="22"/>
        </w:rPr>
        <w:t xml:space="preserve"> </w:t>
      </w:r>
      <w:r w:rsidRPr="00882A04">
        <w:rPr>
          <w:rFonts w:ascii="Verdana" w:hAnsi="Verdana" w:cs="Arial"/>
          <w:bCs/>
          <w:sz w:val="22"/>
          <w:szCs w:val="22"/>
        </w:rPr>
        <w:t>44</w:t>
      </w:r>
      <w:r w:rsidRPr="00882A04">
        <w:rPr>
          <w:rFonts w:ascii="Verdana" w:hAnsi="Verdana" w:cs="Arial"/>
          <w:sz w:val="22"/>
          <w:szCs w:val="22"/>
        </w:rPr>
        <w:t>: 103-140.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</w:rPr>
        <w:t xml:space="preserve">Pagès-Camagna, S. y S. Colinart. </w:t>
      </w:r>
      <w:r w:rsidRPr="00882A04">
        <w:rPr>
          <w:rFonts w:ascii="Verdana" w:hAnsi="Verdana" w:cs="Arial"/>
          <w:sz w:val="22"/>
          <w:szCs w:val="22"/>
          <w:lang w:val="en-US"/>
        </w:rPr>
        <w:t>2003. “The Egyptian Green Pigment: Its Manufacturing Process and Links to Egyptian Blue”,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 xml:space="preserve"> Archaeometry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45: 637-658.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Parkinson, R. 1991.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Voices from Ancient Egypt. An Anthology of Middle Kingdom Writings</w:t>
      </w:r>
      <w:r w:rsidRPr="00882A04">
        <w:rPr>
          <w:rFonts w:ascii="Verdana" w:hAnsi="Verdana" w:cs="Arial"/>
          <w:sz w:val="22"/>
          <w:szCs w:val="22"/>
          <w:lang w:val="en-GB"/>
        </w:rPr>
        <w:t>, Londres: British Museum Press.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Quike, S. 1991.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Middle Kingdom Studies</w:t>
      </w:r>
      <w:r w:rsidRPr="00882A04">
        <w:rPr>
          <w:rFonts w:ascii="Verdana" w:hAnsi="Verdana" w:cs="Arial"/>
          <w:sz w:val="22"/>
          <w:szCs w:val="22"/>
          <w:lang w:val="en-GB"/>
        </w:rPr>
        <w:t>,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New Malden: SIA</w:t>
      </w:r>
      <w:r w:rsidRPr="00882A04">
        <w:rPr>
          <w:rFonts w:ascii="Verdana" w:hAnsi="Verdana" w:cs="Arial"/>
          <w:sz w:val="22"/>
          <w:szCs w:val="22"/>
          <w:lang w:val="en-GB"/>
        </w:rPr>
        <w:t xml:space="preserve"> Publishing</w:t>
      </w:r>
      <w:r w:rsidRPr="00882A04">
        <w:rPr>
          <w:rFonts w:ascii="Verdana" w:hAnsi="Verdana" w:cs="Arial"/>
          <w:sz w:val="22"/>
          <w:szCs w:val="22"/>
          <w:lang w:val="en-US"/>
        </w:rPr>
        <w:t>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 xml:space="preserve">Quirke, S. 2004. </w:t>
      </w:r>
      <w:r w:rsidRPr="00882A04">
        <w:rPr>
          <w:rFonts w:ascii="Verdana" w:hAnsi="Verdana" w:cs="Arial"/>
          <w:i/>
          <w:iCs/>
          <w:sz w:val="22"/>
          <w:szCs w:val="22"/>
          <w:lang w:val="en-GB"/>
        </w:rPr>
        <w:t>Egyptian Literature 1800 BC. Questions and Readings</w:t>
      </w:r>
      <w:r w:rsidRPr="00882A04">
        <w:rPr>
          <w:rFonts w:ascii="Verdana" w:hAnsi="Verdana" w:cs="Arial"/>
          <w:sz w:val="22"/>
          <w:szCs w:val="22"/>
          <w:lang w:val="en-GB"/>
        </w:rPr>
        <w:t>, Londres: Golden House Publications.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Robins, G. 1986.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Egyptian Painting and Relief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. Aylesbury: Shire Publications Ltd.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Robins, G. 1990. “The reign of Nebhepetre Montuhotep II and the pre-reunification Theban style of relief”, en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Beyond the Pyramids: Egyptian Regional Art from the Museo Egizio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39-45. Emory University Museum of Art and Archaeology: Atlanta.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Robins, G. 1994.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Proportion and Style in Ancient Egyptian Art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Thames and Hudson: Londres.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Robins, G. 2001. The Oxford Encyclopedia of Ancient Egypt, s.v. “Color Symbolism”, Oxford University Press: New York. </w:t>
      </w:r>
    </w:p>
    <w:p w:rsidR="00AC0B7F" w:rsidRPr="00882A04" w:rsidRDefault="005D2568" w:rsidP="00AC0B7F">
      <w:pPr>
        <w:tabs>
          <w:tab w:val="left" w:pos="6300"/>
        </w:tabs>
        <w:ind w:hanging="709"/>
        <w:rPr>
          <w:rFonts w:ascii="Verdana" w:hAnsi="Verdana" w:cs="Arial"/>
          <w:sz w:val="22"/>
          <w:szCs w:val="22"/>
          <w:lang w:val="en-GB"/>
        </w:rPr>
      </w:pPr>
      <w:r w:rsidRPr="00882A04">
        <w:rPr>
          <w:rFonts w:ascii="Verdana" w:hAnsi="Verdana" w:cs="Arial"/>
          <w:sz w:val="22"/>
          <w:szCs w:val="22"/>
          <w:lang w:val="en-GB"/>
        </w:rPr>
        <w:tab/>
      </w:r>
      <w:r w:rsidR="00AC0B7F" w:rsidRPr="00882A04">
        <w:rPr>
          <w:rFonts w:ascii="Verdana" w:hAnsi="Verdana" w:cs="Arial"/>
          <w:sz w:val="22"/>
          <w:szCs w:val="22"/>
          <w:lang w:val="en-GB"/>
        </w:rPr>
        <w:t xml:space="preserve">Rosati, G. </w:t>
      </w:r>
      <w:smartTag w:uri="urn:schemas-microsoft-com:office:smarttags" w:element="metricconverter">
        <w:smartTagPr>
          <w:attr w:name="ProductID" w:val="2004. A"/>
        </w:smartTagPr>
        <w:r w:rsidR="00AC0B7F" w:rsidRPr="00882A04">
          <w:rPr>
            <w:rFonts w:ascii="Verdana" w:hAnsi="Verdana" w:cs="Arial"/>
            <w:sz w:val="22"/>
            <w:szCs w:val="22"/>
            <w:lang w:val="en-GB"/>
          </w:rPr>
          <w:t>2004. A</w:t>
        </w:r>
      </w:smartTag>
      <w:r w:rsidR="00AC0B7F" w:rsidRPr="00882A04">
        <w:rPr>
          <w:rFonts w:ascii="Verdana" w:hAnsi="Verdana" w:cs="Arial"/>
          <w:sz w:val="22"/>
          <w:szCs w:val="22"/>
          <w:lang w:val="en-GB"/>
        </w:rPr>
        <w:t xml:space="preserve"> Group of Middle Kingdom Stelae from El Rizeiqat/El Gebelein. </w:t>
      </w:r>
      <w:r w:rsidR="00AC0B7F" w:rsidRPr="00882A04">
        <w:rPr>
          <w:rFonts w:ascii="Verdana" w:hAnsi="Verdana" w:cs="Arial"/>
          <w:i/>
          <w:sz w:val="22"/>
          <w:szCs w:val="22"/>
          <w:lang w:val="en-GB"/>
        </w:rPr>
        <w:t xml:space="preserve">Studien zur Altägyptischen Kultur </w:t>
      </w:r>
      <w:r w:rsidR="00AC0B7F" w:rsidRPr="00882A04">
        <w:rPr>
          <w:rFonts w:ascii="Verdana" w:hAnsi="Verdana" w:cs="Arial"/>
          <w:sz w:val="22"/>
          <w:szCs w:val="22"/>
          <w:lang w:val="en-GB"/>
        </w:rPr>
        <w:t>32: 333-349.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Russmann, E. R. 1995. “A Second Style in Egyptian Art of the Old Kingdom.” </w:t>
      </w:r>
      <w:r w:rsidRPr="00882A04">
        <w:rPr>
          <w:rFonts w:ascii="Verdana" w:hAnsi="Verdana" w:cs="Arial"/>
          <w:i/>
          <w:sz w:val="22"/>
          <w:szCs w:val="22"/>
        </w:rPr>
        <w:t>Mitteilungen des Deutschen Archäologischen Instituts</w:t>
      </w:r>
      <w:r w:rsidRPr="00882A04">
        <w:rPr>
          <w:rFonts w:ascii="Verdana" w:hAnsi="Verdana" w:cs="Arial"/>
          <w:sz w:val="22"/>
          <w:szCs w:val="22"/>
        </w:rPr>
        <w:t xml:space="preserve">, Abteilung Kairo 51: 269- 279. </w:t>
      </w:r>
    </w:p>
    <w:p w:rsidR="00AC0B7F" w:rsidRPr="00882A04" w:rsidRDefault="00AC0B7F" w:rsidP="00AC0B7F">
      <w:pPr>
        <w:autoSpaceDE w:val="0"/>
        <w:autoSpaceDN w:val="0"/>
        <w:adjustRightInd w:val="0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882A04">
        <w:rPr>
          <w:rFonts w:ascii="Verdana" w:hAnsi="Verdana" w:cs="Arial"/>
          <w:bCs/>
          <w:sz w:val="22"/>
          <w:szCs w:val="22"/>
          <w:lang w:val="es-MX"/>
        </w:rPr>
        <w:t>Serrano Delgado, J. M</w:t>
      </w:r>
      <w:r w:rsidRPr="00882A04">
        <w:rPr>
          <w:rFonts w:ascii="Verdana" w:hAnsi="Verdana" w:cs="Arial"/>
          <w:sz w:val="22"/>
          <w:szCs w:val="22"/>
          <w:lang w:val="es-MX"/>
        </w:rPr>
        <w:t xml:space="preserve">., 1993. </w:t>
      </w:r>
      <w:r w:rsidRPr="00882A04">
        <w:rPr>
          <w:rFonts w:ascii="Verdana" w:hAnsi="Verdana" w:cs="Arial"/>
          <w:i/>
          <w:sz w:val="22"/>
          <w:szCs w:val="22"/>
          <w:lang w:val="es-MX"/>
        </w:rPr>
        <w:t>Textos para la Historia Antigua de Egipto</w:t>
      </w:r>
      <w:r w:rsidRPr="00882A04">
        <w:rPr>
          <w:rFonts w:ascii="Verdana" w:hAnsi="Verdana" w:cs="Arial"/>
          <w:sz w:val="22"/>
          <w:szCs w:val="22"/>
          <w:lang w:val="es-MX"/>
        </w:rPr>
        <w:t xml:space="preserve">. </w:t>
      </w:r>
      <w:r w:rsidRPr="00882A04">
        <w:rPr>
          <w:rFonts w:ascii="Verdana" w:hAnsi="Verdana" w:cs="Arial"/>
          <w:sz w:val="22"/>
          <w:szCs w:val="22"/>
        </w:rPr>
        <w:t>Madrid: Ediciones Cátedra.</w:t>
      </w:r>
    </w:p>
    <w:p w:rsidR="00AC0B7F" w:rsidRPr="00882A04" w:rsidRDefault="00AC0B7F" w:rsidP="00AC0B7F">
      <w:pPr>
        <w:ind w:left="709" w:hanging="709"/>
        <w:jc w:val="both"/>
        <w:rPr>
          <w:rFonts w:ascii="Verdana" w:hAnsi="Verdana" w:cs="Arial"/>
          <w:i/>
          <w:sz w:val="22"/>
          <w:szCs w:val="22"/>
          <w:lang w:val="de-DE" w:eastAsia="es-ES"/>
        </w:rPr>
      </w:pPr>
      <w:r w:rsidRPr="00882A04">
        <w:rPr>
          <w:rFonts w:ascii="Verdana" w:hAnsi="Verdana" w:cs="Arial"/>
          <w:sz w:val="22"/>
          <w:szCs w:val="22"/>
          <w:lang w:val="de-DE" w:eastAsia="es-ES"/>
        </w:rPr>
        <w:t xml:space="preserve">Sethe, K., 1923. </w:t>
      </w:r>
      <w:r w:rsidRPr="00882A04">
        <w:rPr>
          <w:rFonts w:ascii="Verdana" w:hAnsi="Verdana" w:cs="Arial"/>
          <w:i/>
          <w:sz w:val="22"/>
          <w:szCs w:val="22"/>
          <w:lang w:val="de-DE" w:eastAsia="es-ES"/>
        </w:rPr>
        <w:t>Urkunden des aegyptischen Altertums</w:t>
      </w:r>
      <w:r w:rsidRPr="00882A04">
        <w:rPr>
          <w:rFonts w:ascii="Verdana" w:hAnsi="Verdana"/>
          <w:sz w:val="22"/>
          <w:szCs w:val="22"/>
          <w:lang w:val="de-DE"/>
        </w:rPr>
        <w:t xml:space="preserve"> en </w:t>
      </w:r>
      <w:hyperlink r:id="rId8" w:history="1">
        <w:r w:rsidRPr="00882A04">
          <w:rPr>
            <w:rStyle w:val="Hipervnculo"/>
            <w:rFonts w:ascii="Verdana" w:hAnsi="Verdana"/>
            <w:sz w:val="22"/>
            <w:szCs w:val="22"/>
            <w:lang w:val="de-DE"/>
          </w:rPr>
          <w:t>http://www.egyptologyforum.org/EEFUrk.html</w:t>
        </w:r>
      </w:hyperlink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Smith, W. St. 1949.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 History of Egyptian Sculpture and Painting in the Old Kingdom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Museum of Fine Arts Boston. 2ª ed. </w:t>
      </w:r>
    </w:p>
    <w:p w:rsidR="00AC0B7F" w:rsidRPr="00882A04" w:rsidRDefault="005D2568" w:rsidP="00AC0B7F">
      <w:pPr>
        <w:tabs>
          <w:tab w:val="left" w:pos="6300"/>
        </w:tabs>
        <w:ind w:hanging="709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en-GB"/>
        </w:rPr>
        <w:tab/>
      </w:r>
      <w:r w:rsidR="00AC0B7F" w:rsidRPr="00882A04">
        <w:rPr>
          <w:rFonts w:ascii="Verdana" w:hAnsi="Verdana" w:cs="Arial"/>
          <w:sz w:val="22"/>
          <w:szCs w:val="22"/>
          <w:lang w:val="en-GB"/>
        </w:rPr>
        <w:t xml:space="preserve">Stewart 1979. H.M. </w:t>
      </w:r>
      <w:r w:rsidR="00AC0B7F" w:rsidRPr="00882A04">
        <w:rPr>
          <w:rFonts w:ascii="Verdana" w:hAnsi="Verdana" w:cs="Arial"/>
          <w:i/>
          <w:sz w:val="22"/>
          <w:szCs w:val="22"/>
          <w:lang w:val="en-GB"/>
        </w:rPr>
        <w:t>Egyptian Stelae, Reliefs and Paintings from the Petrie Collection</w:t>
      </w:r>
      <w:r w:rsidR="00AC0B7F" w:rsidRPr="00882A04">
        <w:rPr>
          <w:rFonts w:ascii="Verdana" w:hAnsi="Verdana" w:cs="Arial"/>
          <w:sz w:val="22"/>
          <w:szCs w:val="22"/>
          <w:lang w:val="en-GB"/>
        </w:rPr>
        <w:t xml:space="preserve">. </w:t>
      </w:r>
      <w:r w:rsidR="00AC0B7F" w:rsidRPr="00882A04">
        <w:rPr>
          <w:rFonts w:ascii="Verdana" w:hAnsi="Verdana" w:cs="Arial"/>
          <w:sz w:val="22"/>
          <w:szCs w:val="22"/>
          <w:lang w:val="fr-FR"/>
        </w:rPr>
        <w:t>Part Two: Archaic to Second Intermediate Period. Warminster.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>Sylvie Colinart and Michel Menu, La couleur dans la peinture et l’émaillage de l’Égypte ancienne: Actes de la Table Ronde Ravello, 20-22 mars 1997, Edipuglia: Bari.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Tefnin R, ed. 1997.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La peinture égyptienne ancienne: Un monde de signes à préserver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, Actes de Colloque international de Bruxelles, avril 1994, Brepols and Fondation Égyptologique Reine Élisabeth : Bruselas.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Tefnin, R. 1991. “Éléments pour une sémiologie de l’image égyptienne”,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 xml:space="preserve">Chronique d’Égypte 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LXVI:60-88. </w:t>
      </w:r>
    </w:p>
    <w:p w:rsidR="00AC0B7F" w:rsidRPr="00882A04" w:rsidRDefault="00AC0B7F" w:rsidP="005D2568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Tefnin, R. 2006. “Comment lire la peinture des tombes thébaines de la 18e dynastie?” </w:t>
      </w:r>
      <w:r w:rsidRPr="00882A04">
        <w:rPr>
          <w:rFonts w:ascii="Verdana" w:hAnsi="Verdana" w:cs="Arial"/>
          <w:sz w:val="22"/>
          <w:szCs w:val="22"/>
        </w:rPr>
        <w:t xml:space="preserve">In </w:t>
      </w:r>
      <w:r w:rsidRPr="00882A04">
        <w:rPr>
          <w:rFonts w:ascii="Verdana" w:hAnsi="Verdana" w:cs="Arial"/>
          <w:i/>
          <w:sz w:val="22"/>
          <w:szCs w:val="22"/>
        </w:rPr>
        <w:t>L’arte nel vicino Oriente antico</w:t>
      </w:r>
      <w:r w:rsidRPr="00882A04">
        <w:rPr>
          <w:rFonts w:ascii="Verdana" w:hAnsi="Verdana" w:cs="Arial"/>
          <w:sz w:val="22"/>
          <w:szCs w:val="22"/>
        </w:rPr>
        <w:t xml:space="preserve">, Atti del Convegno internazionale Milano, 12 marzo 2005, 47-78.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Milano: Centro Studi del Vicino Oriente. 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lastRenderedPageBreak/>
        <w:t xml:space="preserve">Tiradritti, F. 2008.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Egyptian Wall Paintings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Abbeville Press: Nueva York. 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>Tvischak, D. 2006. “Agency in Old Kingdom elite tomb programs: traditions, locations and variable meanings”, en  M. Fitzenreiter y M. Herb D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ekorierte Grabanlagen im Alten Reich: Methodik und Interpretation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277-332. Golden House: Londres. 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van Walsem, R. 1998. “The Interpretation of Iconographic Programmes in Old Kingdom Elite Tombs of the Memphite Area: Methodological and Theoretical (Re)Considerations.”, en Ch. J. Eyre,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Seventh International Congress of Egyptologists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, 1205-1213. Uitgeverij Peeters: Lovaina. 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van Walsem, R. 2005.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Iconography of the Old Kingdom Elite Tombs: Analysis &amp; Interpretation, Theoretical and Methodological Aspects</w:t>
      </w:r>
      <w:r w:rsidRPr="00882A04">
        <w:rPr>
          <w:rFonts w:ascii="Verdana" w:hAnsi="Verdana" w:cs="Arial"/>
          <w:sz w:val="22"/>
          <w:szCs w:val="22"/>
          <w:lang w:val="en-US"/>
        </w:rPr>
        <w:t>. Leuven: Uitgeverij Peeters: Lovaina.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Warburton, D. A. 2008. “The theoretical implications of Ancient Egyptian colour vocabulary for anthropological and cognitive theory”,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Lingua Aegyptia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 16:213-259. Weatherhead, F. 2007. </w:t>
      </w:r>
      <w:r w:rsidRPr="00882A04">
        <w:rPr>
          <w:rFonts w:ascii="Verdana" w:hAnsi="Verdana" w:cs="Arial"/>
          <w:i/>
          <w:sz w:val="22"/>
          <w:szCs w:val="22"/>
          <w:lang w:val="en-US"/>
        </w:rPr>
        <w:t>Amarna Palace Paintings</w:t>
      </w:r>
      <w:r w:rsidRPr="00882A04">
        <w:rPr>
          <w:rFonts w:ascii="Verdana" w:hAnsi="Verdana" w:cs="Arial"/>
          <w:sz w:val="22"/>
          <w:szCs w:val="22"/>
          <w:lang w:val="en-US"/>
        </w:rPr>
        <w:t>. London: Egypt Exploration Society: Londres.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fr-FR"/>
        </w:rPr>
        <w:t xml:space="preserve">Wildung, D. 1997. “Écrire sans écriture: Réflexions sur l’image dans l’art égyptien”, en R. Tefnin, </w:t>
      </w:r>
      <w:r w:rsidRPr="00882A04">
        <w:rPr>
          <w:rFonts w:ascii="Verdana" w:hAnsi="Verdana" w:cs="Arial"/>
          <w:i/>
          <w:sz w:val="22"/>
          <w:szCs w:val="22"/>
          <w:lang w:val="fr-FR"/>
        </w:rPr>
        <w:t>La peinture égyptienne ancienne: Un monde de signes à préserver</w:t>
      </w:r>
      <w:r w:rsidRPr="00882A04">
        <w:rPr>
          <w:rFonts w:ascii="Verdana" w:hAnsi="Verdana" w:cs="Arial"/>
          <w:sz w:val="22"/>
          <w:szCs w:val="22"/>
          <w:lang w:val="fr-FR"/>
        </w:rPr>
        <w:t xml:space="preserve">, Actes de Colloque international de Bruxelles, avril 1994, e 11-16. </w:t>
      </w:r>
      <w:r w:rsidRPr="00882A04">
        <w:rPr>
          <w:rFonts w:ascii="Verdana" w:hAnsi="Verdana" w:cs="Arial"/>
          <w:sz w:val="22"/>
          <w:szCs w:val="22"/>
          <w:lang w:val="en-US"/>
        </w:rPr>
        <w:t xml:space="preserve">Brepols and Fondation Égyptologique Reine Élisabeth : Bruselas. </w:t>
      </w:r>
    </w:p>
    <w:p w:rsidR="00AC0B7F" w:rsidRPr="00882A04" w:rsidRDefault="00AC0B7F" w:rsidP="00425109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882A04">
        <w:rPr>
          <w:rFonts w:ascii="Verdana" w:hAnsi="Verdana" w:cs="Arial"/>
          <w:sz w:val="22"/>
          <w:szCs w:val="22"/>
          <w:lang w:val="en-US"/>
        </w:rPr>
        <w:t xml:space="preserve">Wildung, D. 2003. “The Middle Kingdom as a Bridge to the Past”, en J. Tait, ‘Never Had the Like Occurred’: Egypt’s View of Its Past, 61-78. University College London Press, Institute of Archaeology: Londres. </w:t>
      </w:r>
    </w:p>
    <w:p w:rsidR="0031448B" w:rsidRPr="00882A04" w:rsidRDefault="00833C32">
      <w:pPr>
        <w:rPr>
          <w:rFonts w:ascii="Verdana" w:hAnsi="Verdana"/>
          <w:sz w:val="22"/>
          <w:szCs w:val="22"/>
        </w:rPr>
      </w:pPr>
    </w:p>
    <w:sectPr w:rsidR="0031448B" w:rsidRPr="00882A04" w:rsidSect="00BC6164">
      <w:footerReference w:type="default" r:id="rId9"/>
      <w:footnotePr>
        <w:pos w:val="beneathText"/>
      </w:footnotePr>
      <w:pgSz w:w="11905" w:h="16837"/>
      <w:pgMar w:top="1418" w:right="1418" w:bottom="1418" w:left="1701" w:header="720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32" w:rsidRDefault="00833C32" w:rsidP="00025E87">
      <w:r>
        <w:separator/>
      </w:r>
    </w:p>
  </w:endnote>
  <w:endnote w:type="continuationSeparator" w:id="1">
    <w:p w:rsidR="00833C32" w:rsidRDefault="00833C32" w:rsidP="0002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78" w:rsidRDefault="00833C32">
    <w:pPr>
      <w:spacing w:after="80"/>
      <w:ind w:left="2342" w:right="17" w:hanging="2342"/>
      <w:jc w:val="both"/>
      <w:rPr>
        <w:rFonts w:ascii="Arial" w:hAnsi="Arial" w:cs="Arial"/>
        <w:b/>
        <w:bCs/>
        <w:sz w:val="16"/>
        <w:lang w:val="es-AR"/>
      </w:rPr>
    </w:pPr>
  </w:p>
  <w:p w:rsidR="00CA1878" w:rsidRPr="00F1559E" w:rsidRDefault="00425109">
    <w:pPr>
      <w:spacing w:after="80"/>
      <w:ind w:left="2342" w:right="17" w:hanging="2342"/>
      <w:jc w:val="both"/>
      <w:rPr>
        <w:rFonts w:ascii="Arial" w:hAnsi="Arial" w:cs="Arial"/>
        <w:b/>
        <w:color w:val="FF0000"/>
        <w:sz w:val="16"/>
        <w:lang w:val="es-AR"/>
      </w:rPr>
    </w:pPr>
    <w:r w:rsidRPr="00330FDC">
      <w:rPr>
        <w:rFonts w:ascii="Arial" w:hAnsi="Arial" w:cs="Arial"/>
        <w:b/>
        <w:bCs/>
        <w:sz w:val="16"/>
        <w:lang w:val="es-AR"/>
      </w:rPr>
      <w:t xml:space="preserve">Repetición, estereotipos e intersticios en el Egipto faraónico – </w:t>
    </w:r>
    <w:r w:rsidRPr="001B533C">
      <w:rPr>
        <w:rFonts w:ascii="Arial" w:hAnsi="Arial" w:cs="Arial"/>
        <w:b/>
        <w:bCs/>
        <w:sz w:val="16"/>
        <w:lang w:val="es-AR"/>
      </w:rPr>
      <w:t xml:space="preserve">Año </w:t>
    </w:r>
    <w:r>
      <w:rPr>
        <w:rFonts w:ascii="Arial" w:hAnsi="Arial" w:cs="Arial"/>
        <w:b/>
        <w:bCs/>
        <w:sz w:val="16"/>
        <w:lang w:val="es-AR"/>
      </w:rPr>
      <w:t>2018</w:t>
    </w:r>
    <w:r w:rsidRPr="00F1559E">
      <w:rPr>
        <w:rFonts w:ascii="Arial" w:hAnsi="Arial" w:cs="Arial"/>
        <w:b/>
        <w:color w:val="FF0000"/>
        <w:sz w:val="16"/>
        <w:lang w:val="es-AR"/>
      </w:rPr>
      <w:t xml:space="preserve"> </w:t>
    </w:r>
  </w:p>
  <w:p w:rsidR="00CA1878" w:rsidRDefault="00425109">
    <w:pPr>
      <w:pStyle w:val="Piedepgina"/>
    </w:pPr>
    <w:r>
      <w:rPr>
        <w:rFonts w:ascii="Arial" w:hAnsi="Arial" w:cs="Arial"/>
        <w:sz w:val="16"/>
        <w:lang w:val="es-AR"/>
      </w:rPr>
      <w:t xml:space="preserve">U.N.L.P. Facultad de Humanidades y Ciencias de </w:t>
    </w:r>
    <w:smartTag w:uri="urn:schemas-microsoft-com:office:smarttags" w:element="PersonName">
      <w:smartTagPr>
        <w:attr w:name="ProductID" w:val="la Educaci￳n"/>
      </w:smartTagPr>
      <w:r>
        <w:rPr>
          <w:rFonts w:ascii="Arial" w:hAnsi="Arial" w:cs="Arial"/>
          <w:sz w:val="16"/>
          <w:lang w:val="es-AR"/>
        </w:rPr>
        <w:t>la Educación</w:t>
      </w:r>
    </w:smartTag>
    <w:r>
      <w:rPr>
        <w:rFonts w:ascii="Arial" w:hAnsi="Arial" w:cs="Arial"/>
        <w:sz w:val="16"/>
        <w:lang w:val="es-AR"/>
      </w:rPr>
      <w:tab/>
    </w:r>
    <w:r w:rsidR="0078134D">
      <w:rPr>
        <w:rStyle w:val="Nmerodepgina"/>
        <w:rFonts w:cs="Arial"/>
        <w:sz w:val="16"/>
      </w:rPr>
      <w:fldChar w:fldCharType="begin"/>
    </w:r>
    <w:r>
      <w:rPr>
        <w:rStyle w:val="Nmerodepgina"/>
        <w:rFonts w:cs="Arial"/>
        <w:sz w:val="16"/>
      </w:rPr>
      <w:instrText xml:space="preserve"> PAGE </w:instrText>
    </w:r>
    <w:r w:rsidR="0078134D">
      <w:rPr>
        <w:rStyle w:val="Nmerodepgina"/>
        <w:rFonts w:cs="Arial"/>
        <w:sz w:val="16"/>
      </w:rPr>
      <w:fldChar w:fldCharType="separate"/>
    </w:r>
    <w:r w:rsidR="006A7A7D">
      <w:rPr>
        <w:rStyle w:val="Nmerodepgina"/>
        <w:rFonts w:cs="Arial"/>
        <w:noProof/>
        <w:sz w:val="16"/>
      </w:rPr>
      <w:t>2</w:t>
    </w:r>
    <w:r w:rsidR="0078134D">
      <w:rPr>
        <w:rStyle w:val="Nmerodepgina"/>
        <w:rFonts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32" w:rsidRDefault="00833C32" w:rsidP="00025E87">
      <w:r>
        <w:separator/>
      </w:r>
    </w:p>
  </w:footnote>
  <w:footnote w:type="continuationSeparator" w:id="1">
    <w:p w:rsidR="00833C32" w:rsidRDefault="00833C32" w:rsidP="0002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C0B7F"/>
    <w:rsid w:val="00025E87"/>
    <w:rsid w:val="00056E68"/>
    <w:rsid w:val="001F0A39"/>
    <w:rsid w:val="001F3CBA"/>
    <w:rsid w:val="00374471"/>
    <w:rsid w:val="003E75C3"/>
    <w:rsid w:val="004039EF"/>
    <w:rsid w:val="00425109"/>
    <w:rsid w:val="004B264D"/>
    <w:rsid w:val="00574D59"/>
    <w:rsid w:val="005D2568"/>
    <w:rsid w:val="0061432B"/>
    <w:rsid w:val="006A7A7D"/>
    <w:rsid w:val="0078134D"/>
    <w:rsid w:val="00833C32"/>
    <w:rsid w:val="00882A04"/>
    <w:rsid w:val="00905918"/>
    <w:rsid w:val="00963CED"/>
    <w:rsid w:val="00975C34"/>
    <w:rsid w:val="009F530E"/>
    <w:rsid w:val="00AC0B7F"/>
    <w:rsid w:val="00BD106F"/>
    <w:rsid w:val="00C7106E"/>
    <w:rsid w:val="00DA6076"/>
    <w:rsid w:val="00FD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C0B7F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C0B7F"/>
    <w:pPr>
      <w:keepNext/>
      <w:tabs>
        <w:tab w:val="num" w:pos="0"/>
      </w:tabs>
      <w:spacing w:after="80"/>
      <w:jc w:val="both"/>
      <w:outlineLvl w:val="2"/>
    </w:pPr>
    <w:rPr>
      <w:rFonts w:ascii="Arial" w:hAnsi="Arial" w:cs="Arial"/>
      <w:b/>
      <w:bCs/>
      <w:sz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0B7F"/>
    <w:rPr>
      <w:rFonts w:ascii="Arial" w:eastAsia="Times New Roman" w:hAnsi="Arial" w:cs="Arial"/>
      <w:b/>
      <w:bCs/>
      <w:sz w:val="24"/>
      <w:szCs w:val="24"/>
      <w:lang w:val="es-AR" w:eastAsia="ar-SA"/>
    </w:rPr>
  </w:style>
  <w:style w:type="character" w:customStyle="1" w:styleId="Ttulo3Car">
    <w:name w:val="Título 3 Car"/>
    <w:basedOn w:val="Fuentedeprrafopredeter"/>
    <w:link w:val="Ttulo3"/>
    <w:rsid w:val="00AC0B7F"/>
    <w:rPr>
      <w:rFonts w:ascii="Arial" w:eastAsia="Times New Roman" w:hAnsi="Arial" w:cs="Arial"/>
      <w:b/>
      <w:bCs/>
      <w:sz w:val="20"/>
      <w:szCs w:val="24"/>
      <w:lang w:val="es-AR" w:eastAsia="ar-SA"/>
    </w:rPr>
  </w:style>
  <w:style w:type="character" w:customStyle="1" w:styleId="WW8Num2z0">
    <w:name w:val="WW8Num2z0"/>
    <w:rsid w:val="00AC0B7F"/>
    <w:rPr>
      <w:rFonts w:ascii="Symbol" w:hAnsi="Symbol"/>
    </w:rPr>
  </w:style>
  <w:style w:type="character" w:styleId="Nmerodepgina">
    <w:name w:val="page number"/>
    <w:basedOn w:val="Fuentedeprrafopredeter"/>
    <w:rsid w:val="00AC0B7F"/>
  </w:style>
  <w:style w:type="paragraph" w:styleId="Piedepgina">
    <w:name w:val="footer"/>
    <w:basedOn w:val="Normal"/>
    <w:link w:val="PiedepginaCar"/>
    <w:rsid w:val="00AC0B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C0B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rsid w:val="00AC0B7F"/>
    <w:pPr>
      <w:suppressAutoHyphens w:val="0"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AC0B7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AC0B7F"/>
    <w:rPr>
      <w:b/>
      <w:bCs/>
    </w:rPr>
  </w:style>
  <w:style w:type="character" w:styleId="Hipervnculo">
    <w:name w:val="Hyperlink"/>
    <w:basedOn w:val="Fuentedeprrafopredeter"/>
    <w:rsid w:val="00AC0B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AC0B7F"/>
    <w:pPr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C0B7F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bodytexto">
    <w:name w:val="body_texto"/>
    <w:basedOn w:val="Fuentedeprrafopredeter"/>
    <w:rsid w:val="00AC0B7F"/>
  </w:style>
  <w:style w:type="character" w:customStyle="1" w:styleId="Ttulo2Car">
    <w:name w:val="Título 2 Car"/>
    <w:basedOn w:val="Fuentedeprrafopredeter"/>
    <w:link w:val="Ttulo2"/>
    <w:uiPriority w:val="9"/>
    <w:semiHidden/>
    <w:rsid w:val="00DA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main-heading">
    <w:name w:val="main-heading"/>
    <w:basedOn w:val="Fuentedeprrafopredeter"/>
    <w:rsid w:val="00DA6076"/>
  </w:style>
  <w:style w:type="character" w:customStyle="1" w:styleId="large">
    <w:name w:val="large"/>
    <w:basedOn w:val="Fuentedeprrafopredeter"/>
    <w:rsid w:val="00DA6076"/>
  </w:style>
  <w:style w:type="paragraph" w:customStyle="1" w:styleId="m7850319000170231381ydpda8331a9yiv4611305803msonormal">
    <w:name w:val="m_7850319000170231381ydpda8331a9yiv4611305803msonormal"/>
    <w:basedOn w:val="Normal"/>
    <w:rsid w:val="00C7106E"/>
    <w:pPr>
      <w:suppressAutoHyphens w:val="0"/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yptologyforum.org/EEFUr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oronto.ca/gsunion/hoch/middleegyptiangramm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11</Pages>
  <Words>4426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dcterms:created xsi:type="dcterms:W3CDTF">2019-06-11T23:06:00Z</dcterms:created>
  <dcterms:modified xsi:type="dcterms:W3CDTF">2020-05-13T22:14:00Z</dcterms:modified>
</cp:coreProperties>
</file>